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23" w:rsidRDefault="0045040F" w:rsidP="00DD30FE">
      <w:pPr>
        <w:jc w:val="center"/>
        <w:rPr>
          <w:noProof/>
          <w:sz w:val="28"/>
          <w:szCs w:val="28"/>
        </w:rPr>
      </w:pPr>
      <w:r w:rsidRPr="0045040F">
        <w:rPr>
          <w:noProof/>
          <w:sz w:val="28"/>
          <w:szCs w:val="28"/>
        </w:rPr>
        <w:drawing>
          <wp:inline distT="0" distB="0" distL="0" distR="0">
            <wp:extent cx="1114425" cy="1838325"/>
            <wp:effectExtent l="0" t="0" r="0" b="0"/>
            <wp:docPr id="2" name="Picture 1" descr="Water_Drop_With_House.png"/>
            <wp:cNvGraphicFramePr/>
            <a:graphic xmlns:a="http://schemas.openxmlformats.org/drawingml/2006/main">
              <a:graphicData uri="http://schemas.openxmlformats.org/drawingml/2006/picture">
                <pic:pic xmlns:pic="http://schemas.openxmlformats.org/drawingml/2006/picture">
                  <pic:nvPicPr>
                    <pic:cNvPr id="7" name="Picture 6" descr="Water_Drop_With_House.png"/>
                    <pic:cNvPicPr>
                      <a:picLocks noChangeAspect="1"/>
                    </pic:cNvPicPr>
                  </pic:nvPicPr>
                  <pic:blipFill>
                    <a:blip r:embed="rId7" cstate="print"/>
                    <a:stretch>
                      <a:fillRect/>
                    </a:stretch>
                  </pic:blipFill>
                  <pic:spPr>
                    <a:xfrm>
                      <a:off x="0" y="0"/>
                      <a:ext cx="1113896" cy="1837452"/>
                    </a:xfrm>
                    <a:prstGeom prst="rect">
                      <a:avLst/>
                    </a:prstGeom>
                  </pic:spPr>
                </pic:pic>
              </a:graphicData>
            </a:graphic>
          </wp:inline>
        </w:drawing>
      </w:r>
    </w:p>
    <w:p w:rsidR="00727723" w:rsidRDefault="00727723" w:rsidP="00DD30FE">
      <w:pPr>
        <w:jc w:val="center"/>
        <w:rPr>
          <w:sz w:val="28"/>
          <w:szCs w:val="28"/>
        </w:rPr>
      </w:pPr>
    </w:p>
    <w:p w:rsidR="00E2386A" w:rsidRDefault="00E2386A" w:rsidP="00DF108D">
      <w:pPr>
        <w:spacing w:after="60"/>
        <w:jc w:val="center"/>
        <w:rPr>
          <w:b/>
          <w:sz w:val="28"/>
          <w:szCs w:val="28"/>
        </w:rPr>
      </w:pPr>
      <w:r>
        <w:rPr>
          <w:b/>
          <w:sz w:val="28"/>
          <w:szCs w:val="28"/>
        </w:rPr>
        <w:t>Merced Integrated Regional Water Management (IRWM) Plan</w:t>
      </w:r>
    </w:p>
    <w:p w:rsidR="00E2386A" w:rsidRDefault="00E2386A" w:rsidP="00DF108D">
      <w:pPr>
        <w:spacing w:after="60"/>
        <w:jc w:val="center"/>
        <w:rPr>
          <w:b/>
          <w:sz w:val="28"/>
          <w:szCs w:val="28"/>
        </w:rPr>
      </w:pPr>
      <w:r>
        <w:rPr>
          <w:b/>
          <w:sz w:val="28"/>
          <w:szCs w:val="28"/>
        </w:rPr>
        <w:t>Regional Advisory Committee Meeting #</w:t>
      </w:r>
      <w:r w:rsidR="003E796E">
        <w:rPr>
          <w:b/>
          <w:sz w:val="28"/>
          <w:szCs w:val="28"/>
        </w:rPr>
        <w:t>2</w:t>
      </w:r>
    </w:p>
    <w:p w:rsidR="000B7E25" w:rsidRPr="00C02317" w:rsidRDefault="000E46C2" w:rsidP="005B7876">
      <w:pPr>
        <w:spacing w:after="120"/>
        <w:jc w:val="center"/>
        <w:rPr>
          <w:b/>
        </w:rPr>
      </w:pPr>
      <w:r>
        <w:rPr>
          <w:b/>
        </w:rPr>
        <w:t>June 26</w:t>
      </w:r>
      <w:r w:rsidR="000B7E25" w:rsidRPr="00C02317">
        <w:rPr>
          <w:b/>
        </w:rPr>
        <w:t>, 201</w:t>
      </w:r>
      <w:r w:rsidR="0045040F" w:rsidRPr="00C02317">
        <w:rPr>
          <w:b/>
        </w:rPr>
        <w:t>2</w:t>
      </w:r>
      <w:r w:rsidR="000B7E25" w:rsidRPr="00C02317">
        <w:rPr>
          <w:b/>
        </w:rPr>
        <w:br/>
      </w:r>
      <w:r>
        <w:rPr>
          <w:b/>
        </w:rPr>
        <w:t>2</w:t>
      </w:r>
      <w:r w:rsidR="000B7E25" w:rsidRPr="00C02317">
        <w:rPr>
          <w:b/>
        </w:rPr>
        <w:t>:</w:t>
      </w:r>
      <w:r w:rsidR="00E2386A">
        <w:rPr>
          <w:b/>
        </w:rPr>
        <w:t>0</w:t>
      </w:r>
      <w:r w:rsidR="0032329F" w:rsidRPr="00C02317">
        <w:rPr>
          <w:b/>
        </w:rPr>
        <w:t>0</w:t>
      </w:r>
      <w:r w:rsidR="00DB56B5">
        <w:rPr>
          <w:b/>
        </w:rPr>
        <w:t xml:space="preserve"> </w:t>
      </w:r>
      <w:r w:rsidR="00E2386A">
        <w:rPr>
          <w:b/>
        </w:rPr>
        <w:t>p</w:t>
      </w:r>
      <w:r w:rsidR="0032329F" w:rsidRPr="00C02317">
        <w:rPr>
          <w:b/>
        </w:rPr>
        <w:t xml:space="preserve">m </w:t>
      </w:r>
      <w:r w:rsidR="002678DA" w:rsidRPr="00C02317">
        <w:rPr>
          <w:b/>
        </w:rPr>
        <w:t xml:space="preserve">– </w:t>
      </w:r>
      <w:r w:rsidR="00E2386A">
        <w:rPr>
          <w:b/>
        </w:rPr>
        <w:t>5</w:t>
      </w:r>
      <w:r w:rsidR="000B7E25" w:rsidRPr="00C02317">
        <w:rPr>
          <w:b/>
        </w:rPr>
        <w:t>:</w:t>
      </w:r>
      <w:r w:rsidR="00E2386A">
        <w:rPr>
          <w:b/>
        </w:rPr>
        <w:t>0</w:t>
      </w:r>
      <w:r w:rsidR="000B7E25" w:rsidRPr="00C02317">
        <w:rPr>
          <w:b/>
        </w:rPr>
        <w:t>0</w:t>
      </w:r>
      <w:r w:rsidR="00DB56B5">
        <w:rPr>
          <w:b/>
        </w:rPr>
        <w:t xml:space="preserve"> </w:t>
      </w:r>
      <w:r w:rsidR="00E2386A">
        <w:rPr>
          <w:b/>
        </w:rPr>
        <w:t>p</w:t>
      </w:r>
      <w:r w:rsidR="000B7E25" w:rsidRPr="00C02317">
        <w:rPr>
          <w:b/>
        </w:rPr>
        <w:t>m</w:t>
      </w:r>
    </w:p>
    <w:p w:rsidR="00E2386A" w:rsidRDefault="00E2386A" w:rsidP="00E2386A">
      <w:pPr>
        <w:jc w:val="center"/>
        <w:rPr>
          <w:b/>
          <w:i/>
        </w:rPr>
      </w:pPr>
      <w:r w:rsidRPr="00300E29">
        <w:rPr>
          <w:b/>
          <w:i/>
        </w:rPr>
        <w:t>The Sam Pipes Room</w:t>
      </w:r>
    </w:p>
    <w:p w:rsidR="00E2386A" w:rsidRPr="00300E29" w:rsidRDefault="00E2386A" w:rsidP="00E2386A">
      <w:pPr>
        <w:jc w:val="center"/>
        <w:rPr>
          <w:b/>
          <w:i/>
        </w:rPr>
      </w:pPr>
      <w:r w:rsidRPr="00300E29">
        <w:rPr>
          <w:b/>
          <w:i/>
        </w:rPr>
        <w:t>1st floor of the Civic Center (City Hall)</w:t>
      </w:r>
    </w:p>
    <w:p w:rsidR="00E2386A" w:rsidRDefault="00E2386A" w:rsidP="00E2386A">
      <w:pPr>
        <w:jc w:val="center"/>
        <w:rPr>
          <w:b/>
          <w:i/>
        </w:rPr>
      </w:pPr>
      <w:r w:rsidRPr="00300E29">
        <w:rPr>
          <w:b/>
          <w:i/>
        </w:rPr>
        <w:t>678 W. 18th Street</w:t>
      </w:r>
    </w:p>
    <w:p w:rsidR="00E2386A" w:rsidRPr="009D3FC2" w:rsidRDefault="00E2386A" w:rsidP="00E2386A">
      <w:pPr>
        <w:jc w:val="center"/>
        <w:rPr>
          <w:b/>
          <w:i/>
        </w:rPr>
      </w:pPr>
      <w:r w:rsidRPr="00300E29">
        <w:rPr>
          <w:b/>
          <w:i/>
        </w:rPr>
        <w:t>Merced, CA 95340</w:t>
      </w:r>
    </w:p>
    <w:p w:rsidR="0061534C" w:rsidRPr="00E2386A" w:rsidRDefault="0061534C" w:rsidP="0061534C">
      <w:pPr>
        <w:pStyle w:val="NormalWeb"/>
        <w:spacing w:before="0" w:after="0"/>
        <w:jc w:val="center"/>
        <w:rPr>
          <w:b/>
          <w:sz w:val="22"/>
          <w:szCs w:val="22"/>
          <w:u w:val="single"/>
        </w:rPr>
      </w:pPr>
    </w:p>
    <w:p w:rsidR="0061534C" w:rsidRPr="00E2386A" w:rsidRDefault="0061534C" w:rsidP="0061534C">
      <w:pPr>
        <w:pStyle w:val="NormalWeb"/>
        <w:spacing w:before="0" w:after="0"/>
        <w:jc w:val="center"/>
        <w:rPr>
          <w:b/>
          <w:sz w:val="22"/>
          <w:szCs w:val="22"/>
          <w:u w:val="single"/>
        </w:rPr>
      </w:pPr>
      <w:r w:rsidRPr="00E2386A">
        <w:rPr>
          <w:b/>
          <w:sz w:val="22"/>
          <w:szCs w:val="22"/>
          <w:u w:val="single"/>
        </w:rPr>
        <w:t>DRAFT MEETING NOTES</w:t>
      </w:r>
    </w:p>
    <w:p w:rsidR="00DF108D" w:rsidRDefault="00DF108D" w:rsidP="0061534C">
      <w:pPr>
        <w:pStyle w:val="NormalWeb"/>
        <w:spacing w:before="0" w:after="0"/>
        <w:rPr>
          <w:b/>
          <w:i/>
          <w:sz w:val="22"/>
          <w:szCs w:val="22"/>
        </w:rPr>
      </w:pPr>
    </w:p>
    <w:p w:rsidR="00995F4A" w:rsidRPr="007C7306" w:rsidRDefault="00995F4A" w:rsidP="00995F4A">
      <w:pPr>
        <w:pBdr>
          <w:bottom w:val="single" w:sz="4" w:space="1" w:color="auto"/>
        </w:pBdr>
        <w:rPr>
          <w:b/>
        </w:rPr>
      </w:pPr>
      <w:r>
        <w:rPr>
          <w:b/>
        </w:rPr>
        <w:t>Welcome and Introductions</w:t>
      </w:r>
      <w:r w:rsidRPr="007C7306">
        <w:rPr>
          <w:b/>
        </w:rPr>
        <w:t xml:space="preserve"> </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995F4A" w:rsidRDefault="00995F4A" w:rsidP="008D7BD8">
      <w:pPr>
        <w:pStyle w:val="NormalWeb"/>
        <w:spacing w:before="160" w:after="160"/>
      </w:pPr>
      <w:r>
        <w:t xml:space="preserve">Mr. Charles Gardiner </w:t>
      </w:r>
      <w:r w:rsidR="008D7BD8">
        <w:t xml:space="preserve">welcomed members of the Regional Advisory Committee (RAC) and interested parties to the </w:t>
      </w:r>
      <w:r w:rsidR="00ED2569">
        <w:t xml:space="preserve">second </w:t>
      </w:r>
      <w:r w:rsidR="008D7BD8">
        <w:t xml:space="preserve">meeting of the Merced Region Integrated Regional Water Management (IRWM) Plan RAC.  </w:t>
      </w:r>
      <w:r w:rsidR="00985683">
        <w:t>All those present introduced themselves.</w:t>
      </w:r>
    </w:p>
    <w:p w:rsidR="00985683" w:rsidRPr="007C7306" w:rsidRDefault="00DE0362" w:rsidP="00985683">
      <w:pPr>
        <w:pBdr>
          <w:bottom w:val="single" w:sz="4" w:space="1" w:color="auto"/>
        </w:pBdr>
        <w:rPr>
          <w:b/>
        </w:rPr>
      </w:pPr>
      <w:r>
        <w:rPr>
          <w:b/>
        </w:rPr>
        <w:t>RAC Materials for Discussion and Approval</w:t>
      </w:r>
    </w:p>
    <w:p w:rsidR="00F92AA6" w:rsidRDefault="00F92AA6" w:rsidP="00985683">
      <w:pPr>
        <w:pStyle w:val="NormalWeb"/>
        <w:spacing w:before="160" w:after="160"/>
      </w:pPr>
      <w:r>
        <w:t xml:space="preserve">Gardiner </w:t>
      </w:r>
      <w:r w:rsidR="006F0BF8">
        <w:t xml:space="preserve">walked through a </w:t>
      </w:r>
      <w:r w:rsidR="00862088">
        <w:t>P</w:t>
      </w:r>
      <w:r w:rsidR="006F0BF8">
        <w:t>ower</w:t>
      </w:r>
      <w:r w:rsidR="00862088">
        <w:t>P</w:t>
      </w:r>
      <w:r w:rsidR="006F0BF8">
        <w:t>oint presentation (</w:t>
      </w:r>
      <w:r w:rsidR="00B24B2C">
        <w:t xml:space="preserve">available on Merced Region IRWM website: </w:t>
      </w:r>
      <w:hyperlink r:id="rId8" w:history="1">
        <w:r w:rsidR="00B24B2C" w:rsidRPr="00C26792">
          <w:rPr>
            <w:rStyle w:val="Hyperlink"/>
          </w:rPr>
          <w:t>www.mercedirwmp.org</w:t>
        </w:r>
      </w:hyperlink>
      <w:r w:rsidR="006F0BF8">
        <w:t xml:space="preserve">) </w:t>
      </w:r>
      <w:r>
        <w:t>revisiting the RAC purpose and Ground Rules</w:t>
      </w:r>
      <w:r w:rsidR="006F0BF8">
        <w:t>.</w:t>
      </w:r>
      <w:r>
        <w:t xml:space="preserve"> He asked for additional comments on the revised RAC Charter. The following comment was received:</w:t>
      </w:r>
    </w:p>
    <w:p w:rsidR="00F92AA6" w:rsidRDefault="00EC65F5" w:rsidP="00EC65F5">
      <w:pPr>
        <w:pStyle w:val="NormalWeb"/>
        <w:numPr>
          <w:ilvl w:val="0"/>
          <w:numId w:val="13"/>
        </w:numPr>
        <w:spacing w:before="160" w:after="160"/>
      </w:pPr>
      <w:r>
        <w:t>Comment: There are a variety of regulatory processes underway that should be captured in the charter, such as the FERC relicensing process. How are those being captured? Working within external regulatory constraints should be added to the charter.</w:t>
      </w:r>
    </w:p>
    <w:p w:rsidR="00985683" w:rsidRDefault="00EC65F5" w:rsidP="00985683">
      <w:pPr>
        <w:pStyle w:val="NormalWeb"/>
        <w:spacing w:before="160" w:after="160"/>
      </w:pPr>
      <w:r>
        <w:t xml:space="preserve">The RAC agreed to finalize the charter with this change. No comments were received on the Governing Procedures. The RAC agreed to finalize the Governing Procedures without modification. </w:t>
      </w:r>
    </w:p>
    <w:p w:rsidR="006F0BF8" w:rsidRDefault="00A15DA6" w:rsidP="00A15DA6">
      <w:pPr>
        <w:pStyle w:val="NormalWeb"/>
        <w:spacing w:before="160" w:after="160"/>
      </w:pPr>
      <w:r>
        <w:t>Gardiner reviewed the handout entitled: Merced Integrated Regional Water Management Plan Key Elements and Components, which provides an overview of several of the planning process components and a general schedule for completing specific program elements. Gardiner invited general questions related to the IRWM process. The following comments and questions were received.</w:t>
      </w:r>
    </w:p>
    <w:p w:rsidR="00A15DA6" w:rsidRDefault="00A15DA6" w:rsidP="00A15DA6">
      <w:pPr>
        <w:pStyle w:val="NormalWeb"/>
        <w:numPr>
          <w:ilvl w:val="0"/>
          <w:numId w:val="13"/>
        </w:numPr>
        <w:spacing w:before="160" w:after="160"/>
      </w:pPr>
      <w:r>
        <w:t xml:space="preserve">Question: What does the project solicitation refer to? Is that only for existing </w:t>
      </w:r>
      <w:proofErr w:type="gramStart"/>
      <w:r>
        <w:t>projects,</w:t>
      </w:r>
      <w:proofErr w:type="gramEnd"/>
      <w:r>
        <w:t xml:space="preserve"> or will there be an opportunity for brainstorming?</w:t>
      </w:r>
    </w:p>
    <w:p w:rsidR="00A15DA6" w:rsidRDefault="00A15DA6" w:rsidP="00A15DA6">
      <w:pPr>
        <w:pStyle w:val="NormalWeb"/>
        <w:spacing w:before="160" w:after="160"/>
        <w:ind w:left="720"/>
      </w:pPr>
      <w:r>
        <w:lastRenderedPageBreak/>
        <w:t xml:space="preserve">Answer: The project solicitation will provide an opportunity for all RAC members and other stakeholders to submit projects for inclusion in the IRWM Plan. Projects may include those that are already planned, or “on the books.” Projects may also include preliminary planning concepts, which may be developed in response to brainstorming of regional issues and objectives.  </w:t>
      </w:r>
    </w:p>
    <w:p w:rsidR="00C13F13" w:rsidRDefault="00DE0362" w:rsidP="006F0BF8">
      <w:pPr>
        <w:pStyle w:val="NormalWeb"/>
        <w:spacing w:before="160" w:after="160"/>
      </w:pPr>
      <w:r>
        <w:t xml:space="preserve">Gardiner reviewed the intended purpose of RAC members and alternates. Alternates are invited and encouraged to attend all meetings and participate in discussion along with all other RAC members and alternates. Decisions are intended to be made on a consensus basis. Should the group be unable to achieve a general consensus on a critical issue, and a vote </w:t>
      </w:r>
      <w:r w:rsidR="00ED2569">
        <w:t xml:space="preserve">of the RAC members may </w:t>
      </w:r>
      <w:r>
        <w:t>be required to make a decision</w:t>
      </w:r>
      <w:r w:rsidR="00ED2569">
        <w:t>;</w:t>
      </w:r>
      <w:r>
        <w:t xml:space="preserve"> alternates will be asked to abstain from voting. The following question was raised.</w:t>
      </w:r>
    </w:p>
    <w:p w:rsidR="00DE0362" w:rsidRDefault="00DE0362" w:rsidP="00DE0362">
      <w:pPr>
        <w:pStyle w:val="NormalWeb"/>
        <w:numPr>
          <w:ilvl w:val="0"/>
          <w:numId w:val="13"/>
        </w:numPr>
        <w:spacing w:before="160" w:after="160"/>
      </w:pPr>
      <w:r>
        <w:t>Question: If no alternate has been assigned to a member, can that member self-assign their own alternate?</w:t>
      </w:r>
    </w:p>
    <w:p w:rsidR="00DE0362" w:rsidRDefault="00DE0362" w:rsidP="00DE0362">
      <w:pPr>
        <w:pStyle w:val="NormalWeb"/>
        <w:spacing w:before="160" w:after="160"/>
        <w:ind w:left="720"/>
      </w:pPr>
      <w:r>
        <w:t>Answer: Yes.</w:t>
      </w:r>
    </w:p>
    <w:p w:rsidR="00BD767B" w:rsidRDefault="00BD767B" w:rsidP="00BD767B">
      <w:pPr>
        <w:pStyle w:val="NormalWeb"/>
        <w:spacing w:before="160" w:after="160"/>
      </w:pPr>
    </w:p>
    <w:p w:rsidR="00BD767B" w:rsidRPr="007C7306" w:rsidRDefault="00D54666" w:rsidP="00BD767B">
      <w:pPr>
        <w:pBdr>
          <w:bottom w:val="single" w:sz="4" w:space="1" w:color="auto"/>
        </w:pBdr>
        <w:rPr>
          <w:b/>
        </w:rPr>
      </w:pPr>
      <w:r w:rsidRPr="00D54666">
        <w:rPr>
          <w:b/>
        </w:rPr>
        <w:t>Discuss Regional Overview</w:t>
      </w:r>
      <w:r w:rsidRPr="00D54666">
        <w:rPr>
          <w:b/>
        </w:rPr>
        <w:tab/>
      </w:r>
    </w:p>
    <w:p w:rsidR="00D54666" w:rsidRDefault="00D54666" w:rsidP="006F0BF8">
      <w:pPr>
        <w:pStyle w:val="NormalWeb"/>
        <w:spacing w:before="160" w:after="160"/>
      </w:pPr>
      <w:r>
        <w:t xml:space="preserve">Alyson </w:t>
      </w:r>
      <w:r w:rsidR="00C13F13">
        <w:t xml:space="preserve">Watson </w:t>
      </w:r>
      <w:r>
        <w:t>asked for comments on the meeting notes from RAC Meeting #1, h</w:t>
      </w:r>
      <w:r w:rsidR="00597EA8">
        <w:t>eld</w:t>
      </w:r>
      <w:r>
        <w:t xml:space="preserve"> on May </w:t>
      </w:r>
      <w:proofErr w:type="gramStart"/>
      <w:r w:rsidR="00597EA8">
        <w:t>23</w:t>
      </w:r>
      <w:r w:rsidR="00597EA8" w:rsidRPr="00597EA8">
        <w:rPr>
          <w:vertAlign w:val="superscript"/>
        </w:rPr>
        <w:t>rd</w:t>
      </w:r>
      <w:r w:rsidR="00597EA8">
        <w:t xml:space="preserve"> </w:t>
      </w:r>
      <w:r>
        <w:t>,</w:t>
      </w:r>
      <w:proofErr w:type="gramEnd"/>
      <w:r>
        <w:t xml:space="preserve"> 2012. No comments were received. She discussed the items that were sent out in advance of the RAC meeting and their purpose.</w:t>
      </w:r>
    </w:p>
    <w:p w:rsidR="00D54666" w:rsidRDefault="00D54666" w:rsidP="00D54666">
      <w:pPr>
        <w:pStyle w:val="NormalWeb"/>
        <w:numPr>
          <w:ilvl w:val="0"/>
          <w:numId w:val="13"/>
        </w:numPr>
        <w:spacing w:before="160" w:after="160"/>
      </w:pPr>
      <w:r>
        <w:t>Plan Inventory Technical Memorandum: This document includes the following three key components.</w:t>
      </w:r>
    </w:p>
    <w:p w:rsidR="00D54666" w:rsidRDefault="00D54666" w:rsidP="00D54666">
      <w:pPr>
        <w:pStyle w:val="NormalWeb"/>
        <w:numPr>
          <w:ilvl w:val="1"/>
          <w:numId w:val="13"/>
        </w:numPr>
        <w:spacing w:before="160" w:after="160"/>
      </w:pPr>
      <w:r>
        <w:t xml:space="preserve">Summary of Information Gathered / Reviewed: the purpose of this section is to </w:t>
      </w:r>
      <w:r w:rsidR="00597EA8">
        <w:t xml:space="preserve">summarize the documents that were reviewed in preparing the Region Description, Relation to Water Planning and Relation to Land Use Planning sections of the IRWM Plan. The consultant team is interested in feedback </w:t>
      </w:r>
      <w:r w:rsidR="00ED2569">
        <w:t>a</w:t>
      </w:r>
      <w:r w:rsidR="00597EA8">
        <w:t xml:space="preserve">s to whether there are additional reports and studies that should be reviewed and incorporated into IRWM Plan development.    </w:t>
      </w:r>
    </w:p>
    <w:p w:rsidR="00D54666" w:rsidRDefault="00D54666" w:rsidP="00D54666">
      <w:pPr>
        <w:pStyle w:val="NormalWeb"/>
        <w:numPr>
          <w:ilvl w:val="1"/>
          <w:numId w:val="13"/>
        </w:numPr>
        <w:spacing w:before="160" w:after="160"/>
      </w:pPr>
      <w:r>
        <w:t>Relation to Local Water Planning (IRWM Plan chapter)</w:t>
      </w:r>
      <w:r w:rsidR="00597EA8">
        <w:t>: This section will serve as a chapter of the IRWM Plan, summarizing the relationship between the IRWM Plan and local water planning documents. The consultant team is interested in feedback on the documents reviewed, as well as the overall content of this document.</w:t>
      </w:r>
    </w:p>
    <w:p w:rsidR="00D54666" w:rsidRDefault="00D54666" w:rsidP="00D54666">
      <w:pPr>
        <w:pStyle w:val="NormalWeb"/>
        <w:numPr>
          <w:ilvl w:val="1"/>
          <w:numId w:val="13"/>
        </w:numPr>
        <w:spacing w:before="160" w:after="160"/>
      </w:pPr>
      <w:r>
        <w:t>Region Description (IRWM Plan chapter)</w:t>
      </w:r>
      <w:r w:rsidR="00597EA8">
        <w:t>: This section will serve as the IRWM Plan Region Description chapter, which provides a comprehensive overview of the region’s water resources.  The consultant team is interested in feedback on the overall content of this document</w:t>
      </w:r>
      <w:r w:rsidR="00ED2569">
        <w:t>.</w:t>
      </w:r>
      <w:r w:rsidR="00597EA8">
        <w:t xml:space="preserve"> </w:t>
      </w:r>
    </w:p>
    <w:p w:rsidR="00597EA8" w:rsidRDefault="00597EA8" w:rsidP="006F0BF8">
      <w:pPr>
        <w:pStyle w:val="NormalWeb"/>
        <w:spacing w:before="160" w:after="160"/>
      </w:pPr>
      <w:r>
        <w:t>Watson explained that the documents are working drafts, and they will be updated as additional information is gathered and comments are received from the RAC. Watson walked through the PowerPoint presentation, which included an overview of the region. The following questions and comments were received.</w:t>
      </w:r>
    </w:p>
    <w:p w:rsidR="00597EA8" w:rsidRDefault="00597EA8" w:rsidP="00597EA8">
      <w:pPr>
        <w:pStyle w:val="NormalWeb"/>
        <w:numPr>
          <w:ilvl w:val="0"/>
          <w:numId w:val="13"/>
        </w:numPr>
        <w:spacing w:before="160" w:after="160"/>
      </w:pPr>
      <w:r>
        <w:t>Question: Generally, how does groundwater flow in the Region?</w:t>
      </w:r>
    </w:p>
    <w:p w:rsidR="00597EA8" w:rsidRDefault="00597EA8" w:rsidP="00597EA8">
      <w:pPr>
        <w:pStyle w:val="NormalWeb"/>
        <w:spacing w:before="160" w:after="160"/>
        <w:ind w:left="720"/>
      </w:pPr>
      <w:r>
        <w:lastRenderedPageBreak/>
        <w:t xml:space="preserve">Answer: Groundwater generally flows south from the Merced River through the region.  </w:t>
      </w:r>
    </w:p>
    <w:p w:rsidR="00597EA8" w:rsidRDefault="00597EA8" w:rsidP="00597EA8">
      <w:pPr>
        <w:pStyle w:val="NormalWeb"/>
        <w:numPr>
          <w:ilvl w:val="0"/>
          <w:numId w:val="13"/>
        </w:numPr>
        <w:spacing w:before="160" w:after="160"/>
      </w:pPr>
      <w:r>
        <w:t>Question: There has been a significant conversion from rangeland to irrigated agriculture in the Region. Is more recent land use data available?</w:t>
      </w:r>
      <w:r w:rsidR="00012D2D">
        <w:t xml:space="preserve"> The Fish and Wildlife Service or the County of Merced may have more recent data.</w:t>
      </w:r>
    </w:p>
    <w:p w:rsidR="00597EA8" w:rsidRDefault="00597EA8" w:rsidP="00597EA8">
      <w:pPr>
        <w:pStyle w:val="NormalWeb"/>
        <w:spacing w:before="160" w:after="160"/>
        <w:ind w:left="720"/>
      </w:pPr>
      <w:r>
        <w:t xml:space="preserve">Answer: The land use map is based on data from 2005 from the Department of Water Resources. The </w:t>
      </w:r>
      <w:r w:rsidR="00012D2D">
        <w:t>consultant team will continue to seek more recent data sources to be sure the maps are based on the latest available data.</w:t>
      </w:r>
    </w:p>
    <w:p w:rsidR="00012D2D" w:rsidRDefault="00012D2D" w:rsidP="00012D2D">
      <w:pPr>
        <w:pStyle w:val="NormalWeb"/>
        <w:numPr>
          <w:ilvl w:val="0"/>
          <w:numId w:val="13"/>
        </w:numPr>
        <w:spacing w:before="160" w:after="160"/>
      </w:pPr>
      <w:r>
        <w:t>Comment: UC Merced is not shown as a land use entity, but should be.</w:t>
      </w:r>
    </w:p>
    <w:p w:rsidR="00012D2D" w:rsidRDefault="00012D2D" w:rsidP="00012D2D">
      <w:pPr>
        <w:pStyle w:val="NormalWeb"/>
        <w:numPr>
          <w:ilvl w:val="0"/>
          <w:numId w:val="13"/>
        </w:numPr>
        <w:spacing w:before="160" w:after="160"/>
      </w:pPr>
      <w:r>
        <w:t xml:space="preserve">Question: The table showing water quality impairments only lists a small number of </w:t>
      </w:r>
      <w:proofErr w:type="spellStart"/>
      <w:r>
        <w:t>waterbodies</w:t>
      </w:r>
      <w:proofErr w:type="spellEnd"/>
      <w:r>
        <w:t xml:space="preserve">. Is this correct? What monitoring is this based on? Would the Regional Water Quality Control Board have additional information? </w:t>
      </w:r>
    </w:p>
    <w:p w:rsidR="00012D2D" w:rsidRDefault="00012D2D" w:rsidP="00012D2D">
      <w:pPr>
        <w:pStyle w:val="NormalWeb"/>
        <w:spacing w:before="160" w:after="160"/>
        <w:ind w:left="720"/>
      </w:pPr>
      <w:r>
        <w:t xml:space="preserve">Answer: The table shows 303(d) listings in the Region. The 303(d) list is developed based on monitoring data collected by public agencies and non-governmental organizations, including volunteer monitoring groups. Water bodies that are in non-attainment of water quality objectives are added to the 303(d) list and scheduled for development of a total maximum daily load (TMDL), which considers all contributing sources of the contaminant and assigns a budget to each, designed to allow the </w:t>
      </w:r>
      <w:proofErr w:type="spellStart"/>
      <w:r>
        <w:t>waterbody</w:t>
      </w:r>
      <w:proofErr w:type="spellEnd"/>
      <w:r>
        <w:t xml:space="preserve"> to achieve the objective for that contaminant. The 303(d) list is a requirement of the Clean Water Act, but is developed and published by the State Water Resources Control Board and is posted on the website of the Regional Water Quality Control Board. The consultant team will confirm accuracy of this table as it relates to 303(d) listings. However, if individuals are aware of specific local water quality issues, they are requested to provide that information to the consultant team so they may be incorporated into the IRWM Plan.       </w:t>
      </w:r>
    </w:p>
    <w:p w:rsidR="00E53043" w:rsidRDefault="00E53043" w:rsidP="006F0BF8">
      <w:pPr>
        <w:pStyle w:val="NormalWeb"/>
        <w:spacing w:before="160" w:after="160"/>
      </w:pPr>
      <w:r>
        <w:t>Watson indicated that these are working draft documents, and there are several specific pieces of information the consultant team is still trying to secure. She requested that comments on the documents be provided by July 10</w:t>
      </w:r>
      <w:r w:rsidRPr="00E53043">
        <w:rPr>
          <w:vertAlign w:val="superscript"/>
        </w:rPr>
        <w:t>th</w:t>
      </w:r>
      <w:r>
        <w:t>, 2012.</w:t>
      </w:r>
    </w:p>
    <w:p w:rsidR="00E53043" w:rsidRDefault="00E53043" w:rsidP="006F0BF8">
      <w:pPr>
        <w:pStyle w:val="NormalWeb"/>
        <w:spacing w:before="160" w:after="160"/>
      </w:pPr>
      <w:r>
        <w:t>Gardiner asked if all members of the RAC were able to access and read the documents sent. Comments included:</w:t>
      </w:r>
    </w:p>
    <w:p w:rsidR="00E53043" w:rsidRDefault="00E53043" w:rsidP="00E53043">
      <w:pPr>
        <w:pStyle w:val="NormalWeb"/>
        <w:numPr>
          <w:ilvl w:val="0"/>
          <w:numId w:val="14"/>
        </w:numPr>
        <w:spacing w:before="160" w:after="160"/>
      </w:pPr>
      <w:r>
        <w:t xml:space="preserve">Comment: Some RAC members were unable to open the documents, likely due to older versions of MS Word. </w:t>
      </w:r>
    </w:p>
    <w:p w:rsidR="00E53043" w:rsidRDefault="00E53043" w:rsidP="00E53043">
      <w:pPr>
        <w:pStyle w:val="NormalWeb"/>
        <w:numPr>
          <w:ilvl w:val="0"/>
          <w:numId w:val="14"/>
        </w:numPr>
        <w:spacing w:before="160" w:after="160"/>
      </w:pPr>
      <w:r>
        <w:t>Comment: Many RAC members are unable to print 11x17 tables, so the tables are very difficult to read.</w:t>
      </w:r>
    </w:p>
    <w:p w:rsidR="00E53043" w:rsidRDefault="00E53043" w:rsidP="00E53043">
      <w:pPr>
        <w:pStyle w:val="NormalWeb"/>
        <w:spacing w:before="160" w:after="160"/>
      </w:pPr>
      <w:r>
        <w:t>Gardiner indicated that future documents will be sent in an older version of MS Word to assist in avoiding these issues, and any 11x17 tables will be printed and copies will be brought to the meetings. He also indicated that documents will be posted to the website (</w:t>
      </w:r>
      <w:hyperlink r:id="rId9" w:history="1">
        <w:r w:rsidRPr="00C02C4E">
          <w:rPr>
            <w:rStyle w:val="Hyperlink"/>
          </w:rPr>
          <w:t>www.mercedirwmp.org</w:t>
        </w:r>
      </w:hyperlink>
      <w:r>
        <w:t xml:space="preserve">) in advance of the meetings. Gardiner indicated that materials will continue to be sent out via email. If RAC members would like printed copies, he asked that they respond to the email with that request.        </w:t>
      </w:r>
    </w:p>
    <w:p w:rsidR="00E53043" w:rsidRPr="007C7306" w:rsidRDefault="00E53043" w:rsidP="00E53043">
      <w:pPr>
        <w:keepNext/>
        <w:pBdr>
          <w:bottom w:val="single" w:sz="4" w:space="1" w:color="auto"/>
        </w:pBdr>
        <w:rPr>
          <w:b/>
        </w:rPr>
      </w:pPr>
      <w:r>
        <w:rPr>
          <w:b/>
        </w:rPr>
        <w:lastRenderedPageBreak/>
        <w:t>Develop IRWM Plan Objectives</w:t>
      </w:r>
      <w:r w:rsidRPr="00D54666">
        <w:rPr>
          <w:b/>
        </w:rPr>
        <w:tab/>
      </w:r>
    </w:p>
    <w:p w:rsidR="00E53043" w:rsidRDefault="00E53043" w:rsidP="00E53043">
      <w:pPr>
        <w:pStyle w:val="NormalWeb"/>
        <w:spacing w:before="160" w:after="160"/>
      </w:pPr>
      <w:r>
        <w:t xml:space="preserve">Watson reviewed the Example Objectives Memorandum sent in advance of the meeting. The memorandum summarizes objectives from the local planning documents reviewed and provides examples of potential objectives and performance measures to give the RAC a sense of the types of objectives they may wish to consider. She indicated that the memorandum was prepared for discussion purposes only and the </w:t>
      </w:r>
      <w:proofErr w:type="spellStart"/>
      <w:r>
        <w:t>RAC</w:t>
      </w:r>
      <w:proofErr w:type="spellEnd"/>
      <w:r>
        <w:t xml:space="preserve"> will be </w:t>
      </w:r>
      <w:r w:rsidR="00ED2569">
        <w:t>developing and recommending</w:t>
      </w:r>
      <w:r>
        <w:t xml:space="preserve"> the IRWM Plan objectives.</w:t>
      </w:r>
    </w:p>
    <w:p w:rsidR="00E53043" w:rsidRDefault="00E53043" w:rsidP="00E53043">
      <w:pPr>
        <w:pStyle w:val="NormalWeb"/>
        <w:spacing w:before="160" w:after="160"/>
      </w:pPr>
      <w:r>
        <w:t>Gardiner facilitated a brainstorming session on water-related issues in the Region. The following overarching issues were identified.</w:t>
      </w:r>
    </w:p>
    <w:p w:rsidR="0040327D" w:rsidRDefault="0040327D" w:rsidP="0040327D">
      <w:pPr>
        <w:pStyle w:val="NormalWeb"/>
        <w:numPr>
          <w:ilvl w:val="0"/>
          <w:numId w:val="16"/>
        </w:numPr>
        <w:spacing w:before="160" w:after="160"/>
      </w:pPr>
      <w:r>
        <w:t xml:space="preserve">The groundwater basin </w:t>
      </w:r>
      <w:r w:rsidR="00ED2569">
        <w:t xml:space="preserve">is </w:t>
      </w:r>
      <w:r>
        <w:t>in decline, yet population is projected to increase – this mismatch needs to be reconciled.</w:t>
      </w:r>
    </w:p>
    <w:p w:rsidR="0040327D" w:rsidRDefault="0040327D" w:rsidP="0040327D">
      <w:pPr>
        <w:pStyle w:val="NormalWeb"/>
        <w:numPr>
          <w:ilvl w:val="0"/>
          <w:numId w:val="16"/>
        </w:numPr>
        <w:spacing w:before="160" w:after="160"/>
      </w:pPr>
      <w:r>
        <w:t>If the increase in growth exceeds available supply, is it a shortage of water or an overuse of water?</w:t>
      </w:r>
    </w:p>
    <w:p w:rsidR="0040327D" w:rsidRDefault="0040327D" w:rsidP="0040327D">
      <w:pPr>
        <w:pStyle w:val="NormalWeb"/>
        <w:numPr>
          <w:ilvl w:val="0"/>
          <w:numId w:val="16"/>
        </w:numPr>
        <w:spacing w:before="160" w:after="160"/>
      </w:pPr>
      <w:r>
        <w:t xml:space="preserve">There has been a rise in the conversion of rangeland to irrigated agriculture, which has increased agricultural </w:t>
      </w:r>
      <w:r w:rsidR="00ED2569">
        <w:t xml:space="preserve">water </w:t>
      </w:r>
      <w:r>
        <w:t>demands.</w:t>
      </w:r>
    </w:p>
    <w:p w:rsidR="0040327D" w:rsidRDefault="0040327D" w:rsidP="0040327D">
      <w:pPr>
        <w:pStyle w:val="NormalWeb"/>
        <w:numPr>
          <w:ilvl w:val="0"/>
          <w:numId w:val="16"/>
        </w:numPr>
        <w:spacing w:before="160" w:after="160"/>
      </w:pPr>
      <w:r>
        <w:t xml:space="preserve">Because private groundwater pumpers are not regulated, it is difficult to </w:t>
      </w:r>
      <w:r w:rsidR="006F7A63">
        <w:t>understand</w:t>
      </w:r>
      <w:r w:rsidR="006F7A63">
        <w:t xml:space="preserve"> </w:t>
      </w:r>
      <w:r>
        <w:t>impacts to the groundwater table.</w:t>
      </w:r>
    </w:p>
    <w:p w:rsidR="0040327D" w:rsidRDefault="0040327D" w:rsidP="0040327D">
      <w:pPr>
        <w:pStyle w:val="NormalWeb"/>
        <w:numPr>
          <w:ilvl w:val="0"/>
          <w:numId w:val="16"/>
        </w:numPr>
        <w:spacing w:before="160" w:after="160"/>
      </w:pPr>
      <w:r>
        <w:t>There is little management</w:t>
      </w:r>
      <w:r w:rsidR="003B2C12">
        <w:t xml:space="preserve"> or</w:t>
      </w:r>
      <w:r>
        <w:t xml:space="preserve"> control over private groundwater usage.</w:t>
      </w:r>
    </w:p>
    <w:p w:rsidR="0040327D" w:rsidRDefault="0040327D" w:rsidP="0040327D">
      <w:pPr>
        <w:pStyle w:val="NormalWeb"/>
        <w:numPr>
          <w:ilvl w:val="0"/>
          <w:numId w:val="16"/>
        </w:numPr>
        <w:spacing w:before="160" w:after="160"/>
      </w:pPr>
      <w:r>
        <w:t>Usage by agriculture impacts the ability to use groundwater for urban use, and vice versa.</w:t>
      </w:r>
    </w:p>
    <w:p w:rsidR="0040327D" w:rsidRDefault="0040327D" w:rsidP="0040327D">
      <w:pPr>
        <w:pStyle w:val="NormalWeb"/>
        <w:numPr>
          <w:ilvl w:val="0"/>
          <w:numId w:val="16"/>
        </w:numPr>
        <w:spacing w:before="160" w:after="160"/>
      </w:pPr>
      <w:r>
        <w:t xml:space="preserve">There is flood control on some creeks, such as </w:t>
      </w:r>
      <w:proofErr w:type="spellStart"/>
      <w:r>
        <w:t>Deadman</w:t>
      </w:r>
      <w:proofErr w:type="spellEnd"/>
      <w:r>
        <w:t xml:space="preserve"> Creek.</w:t>
      </w:r>
    </w:p>
    <w:p w:rsidR="0040327D" w:rsidRDefault="0040327D" w:rsidP="0040327D">
      <w:pPr>
        <w:pStyle w:val="NormalWeb"/>
        <w:numPr>
          <w:ilvl w:val="0"/>
          <w:numId w:val="16"/>
        </w:numPr>
        <w:spacing w:before="160" w:after="160"/>
      </w:pPr>
      <w:r>
        <w:t>There is a need for better management of the Region’s water resources.</w:t>
      </w:r>
    </w:p>
    <w:p w:rsidR="0040327D" w:rsidRDefault="0040327D" w:rsidP="0040327D">
      <w:pPr>
        <w:pStyle w:val="NormalWeb"/>
        <w:numPr>
          <w:ilvl w:val="0"/>
          <w:numId w:val="16"/>
        </w:numPr>
        <w:spacing w:before="160" w:after="160"/>
      </w:pPr>
      <w:r>
        <w:t>We need to support better management of groundwater basin information.</w:t>
      </w:r>
    </w:p>
    <w:p w:rsidR="0040327D" w:rsidRDefault="0040327D" w:rsidP="0040327D">
      <w:pPr>
        <w:pStyle w:val="NormalWeb"/>
        <w:numPr>
          <w:ilvl w:val="0"/>
          <w:numId w:val="16"/>
        </w:numPr>
        <w:spacing w:before="160" w:after="160"/>
      </w:pPr>
      <w:r>
        <w:t xml:space="preserve">Urban </w:t>
      </w:r>
      <w:r w:rsidR="003B2C12">
        <w:t xml:space="preserve">water </w:t>
      </w:r>
      <w:r>
        <w:t xml:space="preserve">use </w:t>
      </w:r>
      <w:r w:rsidR="003B2C12">
        <w:t xml:space="preserve">per acres is </w:t>
      </w:r>
      <w:r>
        <w:t xml:space="preserve">less than agricultural uses because of compact development. There is a need to look holistically at recharge. For example, if some groundwater irrigators could be converted to surface water, there could be enhanced recharge in some cases (not all cases). </w:t>
      </w:r>
    </w:p>
    <w:p w:rsidR="0040327D" w:rsidRDefault="0040327D" w:rsidP="0040327D">
      <w:pPr>
        <w:pStyle w:val="NormalWeb"/>
        <w:numPr>
          <w:ilvl w:val="0"/>
          <w:numId w:val="16"/>
        </w:numPr>
        <w:spacing w:before="160" w:after="160"/>
      </w:pPr>
      <w:r>
        <w:t xml:space="preserve">It is important to remember that agriculture drives the Region’s economy.  </w:t>
      </w:r>
    </w:p>
    <w:p w:rsidR="0040327D" w:rsidRDefault="0040327D" w:rsidP="0040327D">
      <w:pPr>
        <w:pStyle w:val="NormalWeb"/>
        <w:numPr>
          <w:ilvl w:val="0"/>
          <w:numId w:val="16"/>
        </w:numPr>
        <w:spacing w:before="160" w:after="160"/>
      </w:pPr>
      <w:r>
        <w:t>There are vernal pool areas in Eastern Merced County that require water.</w:t>
      </w:r>
    </w:p>
    <w:p w:rsidR="0040327D" w:rsidRDefault="0040327D" w:rsidP="0040327D">
      <w:pPr>
        <w:pStyle w:val="NormalWeb"/>
        <w:numPr>
          <w:ilvl w:val="0"/>
          <w:numId w:val="16"/>
        </w:numPr>
        <w:spacing w:before="160" w:after="160"/>
      </w:pPr>
      <w:proofErr w:type="spellStart"/>
      <w:r>
        <w:t>Fracking</w:t>
      </w:r>
      <w:proofErr w:type="spellEnd"/>
      <w:r>
        <w:t xml:space="preserve"> is occurring in the grasslands area – could this be causing water quality issues?</w:t>
      </w:r>
    </w:p>
    <w:p w:rsidR="0040327D" w:rsidRDefault="0040327D" w:rsidP="0040327D">
      <w:pPr>
        <w:pStyle w:val="NormalWeb"/>
        <w:numPr>
          <w:ilvl w:val="0"/>
          <w:numId w:val="16"/>
        </w:numPr>
        <w:spacing w:before="160" w:after="160"/>
      </w:pPr>
      <w:r>
        <w:t>Solar farms completely alter the landscape and could impact water supplies, plus bring their own water demands.</w:t>
      </w:r>
    </w:p>
    <w:p w:rsidR="0040327D" w:rsidRDefault="0040327D" w:rsidP="0040327D">
      <w:pPr>
        <w:pStyle w:val="NormalWeb"/>
        <w:numPr>
          <w:ilvl w:val="0"/>
          <w:numId w:val="16"/>
        </w:numPr>
        <w:spacing w:before="160" w:after="160"/>
      </w:pPr>
      <w:r>
        <w:t>We need more opportunities for surface storage.</w:t>
      </w:r>
    </w:p>
    <w:p w:rsidR="0040327D" w:rsidRDefault="0040327D" w:rsidP="0040327D">
      <w:pPr>
        <w:pStyle w:val="NormalWeb"/>
        <w:numPr>
          <w:ilvl w:val="0"/>
          <w:numId w:val="16"/>
        </w:numPr>
        <w:spacing w:before="160" w:after="160"/>
      </w:pPr>
      <w:r>
        <w:t xml:space="preserve">Flood management should be coordinated with storage. </w:t>
      </w:r>
    </w:p>
    <w:p w:rsidR="0040327D" w:rsidRDefault="0040327D" w:rsidP="0040327D">
      <w:pPr>
        <w:pStyle w:val="NormalWeb"/>
        <w:numPr>
          <w:ilvl w:val="0"/>
          <w:numId w:val="16"/>
        </w:numPr>
        <w:spacing w:before="160" w:after="160"/>
      </w:pPr>
      <w:r>
        <w:t>There are currently only a couple of areas of managed groundwater recharge in the Region.</w:t>
      </w:r>
    </w:p>
    <w:p w:rsidR="0040327D" w:rsidRDefault="0040327D" w:rsidP="0040327D">
      <w:pPr>
        <w:pStyle w:val="NormalWeb"/>
        <w:numPr>
          <w:ilvl w:val="0"/>
          <w:numId w:val="16"/>
        </w:numPr>
        <w:spacing w:before="160" w:after="160"/>
      </w:pPr>
      <w:r>
        <w:t xml:space="preserve">The Region should </w:t>
      </w:r>
      <w:r w:rsidR="003B2C12">
        <w:t xml:space="preserve">use </w:t>
      </w:r>
      <w:r>
        <w:t>flood water</w:t>
      </w:r>
      <w:r w:rsidR="003B2C12" w:rsidRPr="003B2C12">
        <w:t xml:space="preserve"> </w:t>
      </w:r>
      <w:r w:rsidR="003B2C12">
        <w:t>to recharge groundwater basins</w:t>
      </w:r>
      <w:r>
        <w:t>.</w:t>
      </w:r>
    </w:p>
    <w:p w:rsidR="0040327D" w:rsidRDefault="0040327D" w:rsidP="0040327D">
      <w:pPr>
        <w:pStyle w:val="NormalWeb"/>
        <w:numPr>
          <w:ilvl w:val="0"/>
          <w:numId w:val="16"/>
        </w:numPr>
        <w:spacing w:before="160" w:after="160"/>
      </w:pPr>
      <w:r>
        <w:lastRenderedPageBreak/>
        <w:t>Lower groundwater levels impact environmental resources.</w:t>
      </w:r>
    </w:p>
    <w:p w:rsidR="0040327D" w:rsidRDefault="0040327D" w:rsidP="0040327D">
      <w:pPr>
        <w:pStyle w:val="NormalWeb"/>
        <w:numPr>
          <w:ilvl w:val="0"/>
          <w:numId w:val="16"/>
        </w:numPr>
        <w:spacing w:before="160" w:after="160"/>
      </w:pPr>
      <w:r>
        <w:t xml:space="preserve">We need to be able to </w:t>
      </w:r>
      <w:r w:rsidR="006F7A63">
        <w:t>manage</w:t>
      </w:r>
      <w:r w:rsidR="006F7A63">
        <w:t xml:space="preserve"> </w:t>
      </w:r>
      <w:r>
        <w:t xml:space="preserve">agricultural water use. </w:t>
      </w:r>
    </w:p>
    <w:p w:rsidR="0040327D" w:rsidRDefault="0040327D" w:rsidP="0040327D">
      <w:pPr>
        <w:pStyle w:val="NormalWeb"/>
        <w:numPr>
          <w:ilvl w:val="0"/>
          <w:numId w:val="16"/>
        </w:numPr>
        <w:spacing w:before="160" w:after="160"/>
      </w:pPr>
      <w:r>
        <w:t>Better coordination with land use planning is necessary. In the past, people have brought suggestions, but they have not been implemented.</w:t>
      </w:r>
    </w:p>
    <w:p w:rsidR="0040327D" w:rsidRDefault="0040327D" w:rsidP="0040327D">
      <w:pPr>
        <w:pStyle w:val="NormalWeb"/>
        <w:numPr>
          <w:ilvl w:val="0"/>
          <w:numId w:val="16"/>
        </w:numPr>
        <w:spacing w:before="160" w:after="160"/>
      </w:pPr>
      <w:r>
        <w:t>We need to look at things long term so that plans are not changed every time there is a new governing body.</w:t>
      </w:r>
    </w:p>
    <w:p w:rsidR="0040327D" w:rsidRDefault="0040327D" w:rsidP="0040327D">
      <w:pPr>
        <w:pStyle w:val="NormalWeb"/>
        <w:numPr>
          <w:ilvl w:val="0"/>
          <w:numId w:val="16"/>
        </w:numPr>
        <w:spacing w:before="160" w:after="160"/>
      </w:pPr>
      <w:r>
        <w:t xml:space="preserve">Water quality is impacted by aggregate mining in the </w:t>
      </w:r>
      <w:r w:rsidR="003B2C12">
        <w:t>M</w:t>
      </w:r>
      <w:r>
        <w:t xml:space="preserve">ariposa </w:t>
      </w:r>
      <w:r w:rsidR="003B2C12">
        <w:t>C</w:t>
      </w:r>
      <w:r>
        <w:t xml:space="preserve">reek area. </w:t>
      </w:r>
    </w:p>
    <w:p w:rsidR="0040327D" w:rsidRDefault="0040327D" w:rsidP="0040327D">
      <w:pPr>
        <w:pStyle w:val="NormalWeb"/>
        <w:numPr>
          <w:ilvl w:val="0"/>
          <w:numId w:val="16"/>
        </w:numPr>
        <w:spacing w:before="160" w:after="160"/>
      </w:pPr>
      <w:r>
        <w:t xml:space="preserve">Flood </w:t>
      </w:r>
      <w:r w:rsidR="003B2C12">
        <w:t>c</w:t>
      </w:r>
      <w:r>
        <w:t xml:space="preserve">ontrol presents a water supply opportunity through storage or groundwater recharge.  </w:t>
      </w:r>
    </w:p>
    <w:p w:rsidR="0040327D" w:rsidRDefault="0040327D" w:rsidP="009C0B0D">
      <w:pPr>
        <w:pStyle w:val="NormalWeb"/>
        <w:numPr>
          <w:ilvl w:val="0"/>
          <w:numId w:val="16"/>
        </w:numPr>
        <w:spacing w:before="160" w:after="160"/>
      </w:pPr>
      <w:r>
        <w:t xml:space="preserve">There are opportunities to connect creeks on the east side </w:t>
      </w:r>
      <w:r w:rsidR="009C0B0D">
        <w:t xml:space="preserve">to convey water to the </w:t>
      </w:r>
      <w:r>
        <w:t xml:space="preserve">south east </w:t>
      </w:r>
      <w:r w:rsidR="009C0B0D">
        <w:t xml:space="preserve">where there are </w:t>
      </w:r>
      <w:r>
        <w:t xml:space="preserve">sandy </w:t>
      </w:r>
      <w:r w:rsidR="009C0B0D">
        <w:t>soils and good recharge.</w:t>
      </w:r>
    </w:p>
    <w:p w:rsidR="0040327D" w:rsidRDefault="009C0B0D" w:rsidP="0040327D">
      <w:pPr>
        <w:pStyle w:val="NormalWeb"/>
        <w:numPr>
          <w:ilvl w:val="0"/>
          <w:numId w:val="16"/>
        </w:numPr>
        <w:spacing w:before="160" w:after="160"/>
      </w:pPr>
      <w:r>
        <w:t xml:space="preserve">There is a </w:t>
      </w:r>
      <w:r w:rsidR="0040327D">
        <w:t xml:space="preserve">project </w:t>
      </w:r>
      <w:r>
        <w:t xml:space="preserve">being planned </w:t>
      </w:r>
      <w:r w:rsidR="0040327D">
        <w:t xml:space="preserve">for </w:t>
      </w:r>
      <w:r>
        <w:t>the D</w:t>
      </w:r>
      <w:r w:rsidR="0040327D">
        <w:t xml:space="preserve">ry </w:t>
      </w:r>
      <w:r>
        <w:t>C</w:t>
      </w:r>
      <w:r w:rsidR="0040327D">
        <w:t xml:space="preserve">reek </w:t>
      </w:r>
      <w:r>
        <w:t>W</w:t>
      </w:r>
      <w:r w:rsidR="0040327D">
        <w:t>atershed</w:t>
      </w:r>
      <w:r>
        <w:t xml:space="preserve"> that involves </w:t>
      </w:r>
      <w:r w:rsidR="0040327D">
        <w:t>flood storage</w:t>
      </w:r>
      <w:r>
        <w:t>.</w:t>
      </w:r>
    </w:p>
    <w:p w:rsidR="0040327D" w:rsidRDefault="009C0B0D" w:rsidP="009C0B0D">
      <w:pPr>
        <w:pStyle w:val="NormalWeb"/>
        <w:numPr>
          <w:ilvl w:val="0"/>
          <w:numId w:val="16"/>
        </w:numPr>
        <w:spacing w:before="160" w:after="160"/>
      </w:pPr>
      <w:r>
        <w:t>There are g</w:t>
      </w:r>
      <w:r w:rsidR="0040327D">
        <w:t xml:space="preserve">roundwater </w:t>
      </w:r>
      <w:r>
        <w:t>q</w:t>
      </w:r>
      <w:r w:rsidR="0040327D">
        <w:t xml:space="preserve">uality </w:t>
      </w:r>
      <w:r>
        <w:t xml:space="preserve">issues from </w:t>
      </w:r>
      <w:r w:rsidR="0040327D">
        <w:t>pesticide</w:t>
      </w:r>
      <w:r>
        <w:t xml:space="preserve"> and herbicide use that are </w:t>
      </w:r>
      <w:r w:rsidR="0040327D">
        <w:t xml:space="preserve">impacting domestic </w:t>
      </w:r>
      <w:r>
        <w:t xml:space="preserve">drinking water </w:t>
      </w:r>
      <w:r w:rsidR="0040327D">
        <w:t>qual</w:t>
      </w:r>
      <w:r>
        <w:t xml:space="preserve">ity in the </w:t>
      </w:r>
      <w:r w:rsidR="0040327D">
        <w:t xml:space="preserve">Livingston </w:t>
      </w:r>
      <w:r>
        <w:t>area.</w:t>
      </w:r>
    </w:p>
    <w:p w:rsidR="0040327D" w:rsidRDefault="0040327D" w:rsidP="0040327D">
      <w:pPr>
        <w:pStyle w:val="NormalWeb"/>
        <w:numPr>
          <w:ilvl w:val="0"/>
          <w:numId w:val="16"/>
        </w:numPr>
        <w:spacing w:before="160" w:after="160"/>
      </w:pPr>
      <w:r>
        <w:t xml:space="preserve">Saline intrusion from </w:t>
      </w:r>
      <w:r w:rsidR="009C0B0D">
        <w:t xml:space="preserve">groundwater </w:t>
      </w:r>
      <w:r>
        <w:t xml:space="preserve">pumping near </w:t>
      </w:r>
      <w:r w:rsidR="009C0B0D">
        <w:t xml:space="preserve">the San Joaquin </w:t>
      </w:r>
      <w:r>
        <w:t>River</w:t>
      </w:r>
      <w:r w:rsidR="009C0B0D">
        <w:t xml:space="preserve"> is impacting water quality</w:t>
      </w:r>
      <w:r>
        <w:t xml:space="preserve">. </w:t>
      </w:r>
    </w:p>
    <w:p w:rsidR="0040327D" w:rsidRDefault="009C0B0D" w:rsidP="0040327D">
      <w:pPr>
        <w:pStyle w:val="NormalWeb"/>
        <w:numPr>
          <w:ilvl w:val="0"/>
          <w:numId w:val="16"/>
        </w:numPr>
        <w:spacing w:before="160" w:after="160"/>
      </w:pPr>
      <w:r>
        <w:t xml:space="preserve">Wastewater </w:t>
      </w:r>
      <w:r w:rsidR="0040327D">
        <w:t>coll</w:t>
      </w:r>
      <w:r>
        <w:t>ection and treatment capacity is limited and many areas are without public sewers.</w:t>
      </w:r>
    </w:p>
    <w:p w:rsidR="0040327D" w:rsidRDefault="009C0B0D" w:rsidP="0040327D">
      <w:pPr>
        <w:pStyle w:val="NormalWeb"/>
        <w:numPr>
          <w:ilvl w:val="0"/>
          <w:numId w:val="16"/>
        </w:numPr>
        <w:spacing w:before="160" w:after="160"/>
      </w:pPr>
      <w:r>
        <w:t>There are l</w:t>
      </w:r>
      <w:r w:rsidR="0040327D">
        <w:t>egacy nitrate issues</w:t>
      </w:r>
      <w:r>
        <w:t xml:space="preserve"> in some portions of the region.</w:t>
      </w:r>
    </w:p>
    <w:p w:rsidR="0040327D" w:rsidRDefault="0040327D" w:rsidP="0040327D">
      <w:pPr>
        <w:pStyle w:val="NormalWeb"/>
        <w:numPr>
          <w:ilvl w:val="0"/>
          <w:numId w:val="16"/>
        </w:numPr>
        <w:spacing w:before="160" w:after="160"/>
      </w:pPr>
      <w:r>
        <w:t>Stormwater runoff, urban irr</w:t>
      </w:r>
      <w:r w:rsidR="009C0B0D">
        <w:t>igation</w:t>
      </w:r>
      <w:r>
        <w:t xml:space="preserve"> </w:t>
      </w:r>
      <w:r w:rsidR="009C0B0D">
        <w:t>r</w:t>
      </w:r>
      <w:r>
        <w:t xml:space="preserve">unoff, domestic fertilizer </w:t>
      </w:r>
      <w:r w:rsidR="009C0B0D">
        <w:t xml:space="preserve">and </w:t>
      </w:r>
      <w:r>
        <w:t>pest</w:t>
      </w:r>
      <w:r w:rsidR="009C0B0D">
        <w:t>icide / herbicide use impact water quality.</w:t>
      </w:r>
    </w:p>
    <w:p w:rsidR="0040327D" w:rsidRDefault="0040327D" w:rsidP="0040327D">
      <w:pPr>
        <w:pStyle w:val="NormalWeb"/>
        <w:numPr>
          <w:ilvl w:val="0"/>
          <w:numId w:val="16"/>
        </w:numPr>
        <w:spacing w:before="160" w:after="160"/>
      </w:pPr>
      <w:r>
        <w:t>Deep</w:t>
      </w:r>
      <w:r w:rsidR="009C0B0D">
        <w:t xml:space="preserve"> </w:t>
      </w:r>
      <w:r>
        <w:t>well injection</w:t>
      </w:r>
      <w:r w:rsidR="009C0B0D">
        <w:t xml:space="preserve"> of wastewater is occurring in </w:t>
      </w:r>
      <w:r>
        <w:t>Hilmar</w:t>
      </w:r>
      <w:r w:rsidR="009C0B0D">
        <w:t>.</w:t>
      </w:r>
    </w:p>
    <w:p w:rsidR="0040327D" w:rsidRDefault="009C0B0D" w:rsidP="0040327D">
      <w:pPr>
        <w:pStyle w:val="NormalWeb"/>
        <w:numPr>
          <w:ilvl w:val="0"/>
          <w:numId w:val="16"/>
        </w:numPr>
        <w:spacing w:before="160" w:after="160"/>
      </w:pPr>
      <w:r>
        <w:t>The Region should be aware of the threat of pharmaceuticals and personal care products as well.</w:t>
      </w:r>
    </w:p>
    <w:p w:rsidR="0040327D" w:rsidRDefault="009C0B0D" w:rsidP="0040327D">
      <w:pPr>
        <w:pStyle w:val="NormalWeb"/>
        <w:numPr>
          <w:ilvl w:val="0"/>
          <w:numId w:val="16"/>
        </w:numPr>
        <w:spacing w:before="160" w:after="160"/>
      </w:pPr>
      <w:r>
        <w:t>Water suppliers have d</w:t>
      </w:r>
      <w:r w:rsidR="0040327D">
        <w:t xml:space="preserve">ifficulty </w:t>
      </w:r>
      <w:r>
        <w:t xml:space="preserve">raising </w:t>
      </w:r>
      <w:r w:rsidR="0040327D">
        <w:t>rate</w:t>
      </w:r>
      <w:r>
        <w:t>s</w:t>
      </w:r>
      <w:r w:rsidR="0040327D">
        <w:t xml:space="preserve"> for necessary </w:t>
      </w:r>
      <w:r>
        <w:t xml:space="preserve">water </w:t>
      </w:r>
      <w:r w:rsidR="0040327D">
        <w:t xml:space="preserve">management </w:t>
      </w:r>
      <w:r>
        <w:t>projects.</w:t>
      </w:r>
    </w:p>
    <w:p w:rsidR="0040327D" w:rsidRDefault="009C0B0D" w:rsidP="0040327D">
      <w:pPr>
        <w:pStyle w:val="NormalWeb"/>
        <w:numPr>
          <w:ilvl w:val="0"/>
          <w:numId w:val="16"/>
        </w:numPr>
        <w:spacing w:before="160" w:after="160"/>
      </w:pPr>
      <w:r>
        <w:t>The u</w:t>
      </w:r>
      <w:r w:rsidR="0040327D">
        <w:t>se of raw water/onsite use</w:t>
      </w:r>
      <w:r>
        <w:t xml:space="preserve"> should be considered.</w:t>
      </w:r>
    </w:p>
    <w:p w:rsidR="0040327D" w:rsidRDefault="0040327D" w:rsidP="0040327D">
      <w:pPr>
        <w:pStyle w:val="NormalWeb"/>
        <w:numPr>
          <w:ilvl w:val="0"/>
          <w:numId w:val="16"/>
        </w:numPr>
        <w:spacing w:before="160" w:after="160"/>
      </w:pPr>
      <w:r>
        <w:t>Conservation</w:t>
      </w:r>
      <w:r w:rsidR="009C0B0D">
        <w:t xml:space="preserve"> and agricultural water use efficiency are critical.</w:t>
      </w:r>
    </w:p>
    <w:p w:rsidR="0040327D" w:rsidRDefault="009C0B0D" w:rsidP="009C0B0D">
      <w:pPr>
        <w:pStyle w:val="NormalWeb"/>
        <w:numPr>
          <w:ilvl w:val="0"/>
          <w:numId w:val="16"/>
        </w:numPr>
        <w:spacing w:before="160" w:after="160"/>
      </w:pPr>
      <w:r>
        <w:t>There is a need for e</w:t>
      </w:r>
      <w:r w:rsidR="0040327D">
        <w:t xml:space="preserve">ducation of </w:t>
      </w:r>
      <w:r>
        <w:t xml:space="preserve">the </w:t>
      </w:r>
      <w:r w:rsidR="0040327D">
        <w:t xml:space="preserve">general public </w:t>
      </w:r>
      <w:r>
        <w:t xml:space="preserve">related to </w:t>
      </w:r>
      <w:r w:rsidR="0040327D">
        <w:t>water issues, lower water</w:t>
      </w:r>
      <w:r>
        <w:t>ing</w:t>
      </w:r>
      <w:r w:rsidR="0040327D">
        <w:t xml:space="preserve"> </w:t>
      </w:r>
      <w:r>
        <w:t>dem</w:t>
      </w:r>
      <w:r w:rsidR="0040327D">
        <w:t xml:space="preserve">ands, </w:t>
      </w:r>
      <w:r>
        <w:t xml:space="preserve">water use efficiency, </w:t>
      </w:r>
      <w:r w:rsidR="0040327D">
        <w:t xml:space="preserve">hydrology, </w:t>
      </w:r>
      <w:r>
        <w:t xml:space="preserve">and water </w:t>
      </w:r>
      <w:r w:rsidR="0040327D">
        <w:t>apprec</w:t>
      </w:r>
      <w:r>
        <w:t>iation</w:t>
      </w:r>
      <w:r w:rsidR="0040327D">
        <w:t>.</w:t>
      </w:r>
    </w:p>
    <w:p w:rsidR="00E53043" w:rsidRDefault="0040327D" w:rsidP="00E53043">
      <w:pPr>
        <w:pStyle w:val="NormalWeb"/>
        <w:spacing w:before="160" w:after="160"/>
      </w:pPr>
      <w:r>
        <w:t xml:space="preserve">After a short break, Gardiner facilitated a brainstorming session to identify potential regional objectives. The following objectives were identified.  </w:t>
      </w:r>
    </w:p>
    <w:p w:rsidR="00500EED" w:rsidRDefault="00500EED" w:rsidP="00500EED">
      <w:pPr>
        <w:pStyle w:val="NormalWeb"/>
        <w:numPr>
          <w:ilvl w:val="0"/>
          <w:numId w:val="16"/>
        </w:numPr>
        <w:spacing w:before="160" w:after="160"/>
      </w:pPr>
      <w:r>
        <w:t>Manage flood flows for water supply, recharge and natural resource management</w:t>
      </w:r>
    </w:p>
    <w:p w:rsidR="00500EED" w:rsidRDefault="00500EED" w:rsidP="00500EED">
      <w:pPr>
        <w:pStyle w:val="NormalWeb"/>
        <w:numPr>
          <w:ilvl w:val="0"/>
          <w:numId w:val="16"/>
        </w:numPr>
        <w:spacing w:before="160" w:after="160"/>
      </w:pPr>
      <w:r>
        <w:t>Stab</w:t>
      </w:r>
      <w:r w:rsidR="006F7A63">
        <w:t>i</w:t>
      </w:r>
      <w:r>
        <w:t>l</w:t>
      </w:r>
      <w:r w:rsidR="006F7A63">
        <w:t>iz</w:t>
      </w:r>
      <w:r>
        <w:t>e water supply / meet future demands in the region</w:t>
      </w:r>
    </w:p>
    <w:p w:rsidR="00500EED" w:rsidRDefault="00500EED" w:rsidP="00500EED">
      <w:pPr>
        <w:pStyle w:val="NormalWeb"/>
        <w:numPr>
          <w:ilvl w:val="0"/>
          <w:numId w:val="16"/>
        </w:numPr>
        <w:spacing w:before="160" w:after="160"/>
      </w:pPr>
      <w:r>
        <w:t xml:space="preserve">Improve coordination between land use planning and water resources planning </w:t>
      </w:r>
    </w:p>
    <w:p w:rsidR="00500EED" w:rsidRDefault="00500EED" w:rsidP="00500EED">
      <w:pPr>
        <w:pStyle w:val="NormalWeb"/>
        <w:numPr>
          <w:ilvl w:val="0"/>
          <w:numId w:val="16"/>
        </w:numPr>
        <w:spacing w:before="160" w:after="160"/>
      </w:pPr>
      <w:r>
        <w:lastRenderedPageBreak/>
        <w:t>Work with planners to make sure they understand water issues</w:t>
      </w:r>
    </w:p>
    <w:p w:rsidR="003B2C12" w:rsidRDefault="00500EED" w:rsidP="00500EED">
      <w:pPr>
        <w:pStyle w:val="NormalWeb"/>
        <w:numPr>
          <w:ilvl w:val="0"/>
          <w:numId w:val="16"/>
        </w:numPr>
        <w:spacing w:before="160" w:after="160"/>
      </w:pPr>
      <w:r>
        <w:t>Implement metering and pric</w:t>
      </w:r>
      <w:r w:rsidR="003B2C12">
        <w:t>ing</w:t>
      </w:r>
      <w:r>
        <w:t xml:space="preserve"> mechanisms</w:t>
      </w:r>
      <w:r w:rsidR="003B2C12">
        <w:t xml:space="preserve"> to promote conservation</w:t>
      </w:r>
    </w:p>
    <w:p w:rsidR="00500EED" w:rsidRDefault="003B2C12" w:rsidP="00500EED">
      <w:pPr>
        <w:pStyle w:val="NormalWeb"/>
        <w:numPr>
          <w:ilvl w:val="0"/>
          <w:numId w:val="16"/>
        </w:numPr>
        <w:spacing w:before="160" w:after="160"/>
      </w:pPr>
      <w:r>
        <w:t>I</w:t>
      </w:r>
      <w:r w:rsidR="00500EED">
        <w:t>mprove water use efficiency</w:t>
      </w:r>
    </w:p>
    <w:p w:rsidR="00500EED" w:rsidRDefault="00500EED" w:rsidP="00500EED">
      <w:pPr>
        <w:pStyle w:val="NormalWeb"/>
        <w:numPr>
          <w:ilvl w:val="0"/>
          <w:numId w:val="16"/>
        </w:numPr>
        <w:spacing w:before="160" w:after="160"/>
      </w:pPr>
      <w:r>
        <w:t>Encourage compact development in urban areas / good land use planning</w:t>
      </w:r>
    </w:p>
    <w:p w:rsidR="00500EED" w:rsidRDefault="00500EED" w:rsidP="00500EED">
      <w:pPr>
        <w:pStyle w:val="NormalWeb"/>
        <w:numPr>
          <w:ilvl w:val="0"/>
          <w:numId w:val="16"/>
        </w:numPr>
        <w:spacing w:before="160" w:after="160"/>
      </w:pPr>
      <w:r>
        <w:t>Align land development with water management</w:t>
      </w:r>
    </w:p>
    <w:p w:rsidR="00500EED" w:rsidRDefault="00500EED" w:rsidP="00500EED">
      <w:pPr>
        <w:pStyle w:val="NormalWeb"/>
        <w:numPr>
          <w:ilvl w:val="0"/>
          <w:numId w:val="16"/>
        </w:numPr>
        <w:spacing w:before="160" w:after="160"/>
      </w:pPr>
      <w:r>
        <w:t>Arrest or reverse decline in groundwater levels through education, coordination, and water use efficiency</w:t>
      </w:r>
    </w:p>
    <w:p w:rsidR="00500EED" w:rsidRDefault="00500EED" w:rsidP="00500EED">
      <w:pPr>
        <w:pStyle w:val="NormalWeb"/>
        <w:numPr>
          <w:ilvl w:val="0"/>
          <w:numId w:val="16"/>
        </w:numPr>
        <w:spacing w:before="160" w:after="160"/>
      </w:pPr>
      <w:r>
        <w:t xml:space="preserve">Meet demands for all use, including agriculture, urban, and environmental needs </w:t>
      </w:r>
    </w:p>
    <w:p w:rsidR="00500EED" w:rsidRDefault="00500EED" w:rsidP="00500EED">
      <w:pPr>
        <w:pStyle w:val="NormalWeb"/>
        <w:numPr>
          <w:ilvl w:val="0"/>
          <w:numId w:val="16"/>
        </w:numPr>
        <w:spacing w:before="160" w:after="160"/>
      </w:pPr>
      <w:r>
        <w:t>Practice graywater reuse</w:t>
      </w:r>
    </w:p>
    <w:p w:rsidR="00500EED" w:rsidRDefault="00500EED" w:rsidP="00500EED">
      <w:pPr>
        <w:pStyle w:val="NormalWeb"/>
        <w:numPr>
          <w:ilvl w:val="0"/>
          <w:numId w:val="16"/>
        </w:numPr>
        <w:spacing w:before="160" w:after="160"/>
      </w:pPr>
      <w:r>
        <w:t>Where a new demand arises, make sure there is supply to meet that demand</w:t>
      </w:r>
    </w:p>
    <w:p w:rsidR="00500EED" w:rsidRDefault="00500EED" w:rsidP="00500EED">
      <w:pPr>
        <w:pStyle w:val="NormalWeb"/>
        <w:numPr>
          <w:ilvl w:val="0"/>
          <w:numId w:val="16"/>
        </w:numPr>
        <w:spacing w:before="160" w:after="160"/>
      </w:pPr>
      <w:r>
        <w:t>Improve education related to water resource management needs and issues</w:t>
      </w:r>
    </w:p>
    <w:p w:rsidR="00500EED" w:rsidRDefault="00500EED" w:rsidP="00500EED">
      <w:pPr>
        <w:pStyle w:val="NormalWeb"/>
        <w:spacing w:before="160" w:after="160"/>
      </w:pPr>
      <w:r>
        <w:t xml:space="preserve">The following question was raised.  </w:t>
      </w:r>
    </w:p>
    <w:p w:rsidR="00E53043" w:rsidRDefault="00500EED" w:rsidP="00500EED">
      <w:pPr>
        <w:pStyle w:val="NormalWeb"/>
        <w:numPr>
          <w:ilvl w:val="0"/>
          <w:numId w:val="14"/>
        </w:numPr>
        <w:spacing w:before="160" w:after="160"/>
      </w:pPr>
      <w:r>
        <w:t>Question: Are supplies and demands currently in balance?</w:t>
      </w:r>
    </w:p>
    <w:p w:rsidR="00500EED" w:rsidRDefault="00500EED" w:rsidP="00500EED">
      <w:pPr>
        <w:pStyle w:val="NormalWeb"/>
        <w:numPr>
          <w:ilvl w:val="0"/>
          <w:numId w:val="14"/>
        </w:numPr>
        <w:spacing w:before="160" w:after="160"/>
      </w:pPr>
      <w:r>
        <w:t>Answer: No. Groundwater levels are declining, so there is currently an imbalance. MID is working to develop an integrated water resources model which will provide valuable information on the groundwater basin and assist in developing approaches to better manage the basin and balance supply and demand.  The consultant team is working on developing water balance information, which will be discussed at the next RAC meeting.</w:t>
      </w:r>
    </w:p>
    <w:p w:rsidR="00800DB8" w:rsidRDefault="00800DB8" w:rsidP="00800DB8">
      <w:pPr>
        <w:pStyle w:val="NormalWeb"/>
        <w:spacing w:before="160" w:after="160"/>
      </w:pPr>
    </w:p>
    <w:p w:rsidR="004F54B0" w:rsidRPr="007C7306" w:rsidRDefault="00500EED" w:rsidP="004F54B0">
      <w:pPr>
        <w:pBdr>
          <w:bottom w:val="single" w:sz="4" w:space="1" w:color="auto"/>
        </w:pBdr>
        <w:rPr>
          <w:b/>
        </w:rPr>
      </w:pPr>
      <w:r>
        <w:rPr>
          <w:b/>
        </w:rPr>
        <w:t>Discuss Disadvantaged Community (DAC) Outreach Approach</w:t>
      </w:r>
      <w:r w:rsidR="004F54B0" w:rsidRPr="007C7306">
        <w:rPr>
          <w:b/>
        </w:rPr>
        <w:tab/>
      </w:r>
      <w:r w:rsidR="004F54B0" w:rsidRPr="007C7306">
        <w:rPr>
          <w:b/>
        </w:rPr>
        <w:tab/>
      </w:r>
      <w:r w:rsidR="004F54B0" w:rsidRPr="007C7306">
        <w:rPr>
          <w:b/>
        </w:rPr>
        <w:tab/>
      </w:r>
    </w:p>
    <w:p w:rsidR="00500EED" w:rsidRDefault="00500EED" w:rsidP="00002137">
      <w:pPr>
        <w:pStyle w:val="NormalWeb"/>
        <w:spacing w:before="160" w:after="160"/>
      </w:pPr>
      <w:r>
        <w:t>Watson walked through the PowerPoint slides summarizing the proposed approach for conducting DAC outreach. The following suggestions were raised.</w:t>
      </w:r>
    </w:p>
    <w:p w:rsidR="00614A8E" w:rsidRDefault="003E137B" w:rsidP="00614A8E">
      <w:pPr>
        <w:pStyle w:val="NormalWeb"/>
        <w:numPr>
          <w:ilvl w:val="0"/>
          <w:numId w:val="14"/>
        </w:numPr>
        <w:spacing w:before="160" w:after="160"/>
      </w:pPr>
      <w:r>
        <w:t xml:space="preserve">Comment: </w:t>
      </w:r>
      <w:r w:rsidR="00614A8E">
        <w:t>Winton should be added as a target community</w:t>
      </w:r>
      <w:r>
        <w:t>.</w:t>
      </w:r>
      <w:r w:rsidR="00614A8E">
        <w:t xml:space="preserve"> </w:t>
      </w:r>
    </w:p>
    <w:p w:rsidR="00614A8E" w:rsidRDefault="003E137B" w:rsidP="00614A8E">
      <w:pPr>
        <w:pStyle w:val="NormalWeb"/>
        <w:numPr>
          <w:ilvl w:val="0"/>
          <w:numId w:val="14"/>
        </w:numPr>
        <w:spacing w:before="160" w:after="160"/>
      </w:pPr>
      <w:r>
        <w:t xml:space="preserve">Comment: </w:t>
      </w:r>
      <w:r w:rsidR="00C45B0A">
        <w:t>There are s</w:t>
      </w:r>
      <w:r w:rsidR="00614A8E">
        <w:t>eptic problems</w:t>
      </w:r>
      <w:r w:rsidR="00C45B0A">
        <w:t xml:space="preserve"> in </w:t>
      </w:r>
      <w:r w:rsidR="00614A8E">
        <w:t>Atwater/Jordan</w:t>
      </w:r>
      <w:r>
        <w:t>.</w:t>
      </w:r>
    </w:p>
    <w:p w:rsidR="003E137B" w:rsidRDefault="003E137B" w:rsidP="003E137B">
      <w:pPr>
        <w:pStyle w:val="NormalWeb"/>
        <w:numPr>
          <w:ilvl w:val="0"/>
          <w:numId w:val="14"/>
        </w:numPr>
        <w:spacing w:before="160" w:after="160"/>
      </w:pPr>
      <w:r>
        <w:t>Comment: Other contacts to be made include:</w:t>
      </w:r>
    </w:p>
    <w:p w:rsidR="00614A8E" w:rsidRDefault="00614A8E" w:rsidP="003E137B">
      <w:pPr>
        <w:pStyle w:val="NormalWeb"/>
        <w:numPr>
          <w:ilvl w:val="1"/>
          <w:numId w:val="14"/>
        </w:numPr>
        <w:spacing w:before="160" w:after="160"/>
      </w:pPr>
      <w:r>
        <w:t>LAO family community</w:t>
      </w:r>
      <w:r w:rsidR="00C45B0A">
        <w:t xml:space="preserve"> </w:t>
      </w:r>
    </w:p>
    <w:p w:rsidR="003E137B" w:rsidRDefault="003E137B" w:rsidP="003E137B">
      <w:pPr>
        <w:pStyle w:val="NormalWeb"/>
        <w:numPr>
          <w:ilvl w:val="1"/>
          <w:numId w:val="14"/>
        </w:numPr>
        <w:spacing w:before="160" w:after="160"/>
      </w:pPr>
      <w:r>
        <w:t>Municipal Advisory Councils (MACs)</w:t>
      </w:r>
    </w:p>
    <w:p w:rsidR="003E137B" w:rsidRDefault="003E137B" w:rsidP="003E137B">
      <w:pPr>
        <w:pStyle w:val="NormalWeb"/>
        <w:numPr>
          <w:ilvl w:val="1"/>
          <w:numId w:val="14"/>
        </w:numPr>
        <w:spacing w:before="160" w:after="160"/>
      </w:pPr>
      <w:r>
        <w:t>Schools</w:t>
      </w:r>
    </w:p>
    <w:p w:rsidR="003E137B" w:rsidRDefault="003E137B" w:rsidP="003E137B">
      <w:pPr>
        <w:pStyle w:val="NormalWeb"/>
        <w:numPr>
          <w:ilvl w:val="0"/>
          <w:numId w:val="14"/>
        </w:numPr>
        <w:spacing w:before="160" w:after="160"/>
      </w:pPr>
      <w:r>
        <w:t>Comment: Strategies that may be effective include:</w:t>
      </w:r>
    </w:p>
    <w:p w:rsidR="003E137B" w:rsidRDefault="003E137B" w:rsidP="003E137B">
      <w:pPr>
        <w:pStyle w:val="NormalWeb"/>
        <w:numPr>
          <w:ilvl w:val="1"/>
          <w:numId w:val="14"/>
        </w:numPr>
        <w:spacing w:before="160" w:after="160"/>
      </w:pPr>
      <w:r>
        <w:t xml:space="preserve">Door to door flyer distribution </w:t>
      </w:r>
    </w:p>
    <w:p w:rsidR="003E137B" w:rsidRDefault="003E137B" w:rsidP="003E137B">
      <w:pPr>
        <w:pStyle w:val="NormalWeb"/>
        <w:numPr>
          <w:ilvl w:val="1"/>
          <w:numId w:val="14"/>
        </w:numPr>
        <w:spacing w:before="160" w:after="160"/>
      </w:pPr>
      <w:r>
        <w:t>Tying into MAC community meetings</w:t>
      </w:r>
    </w:p>
    <w:p w:rsidR="003E137B" w:rsidRDefault="003E137B" w:rsidP="003E137B">
      <w:pPr>
        <w:pStyle w:val="NormalWeb"/>
        <w:numPr>
          <w:ilvl w:val="1"/>
          <w:numId w:val="14"/>
        </w:numPr>
        <w:spacing w:before="160" w:after="160"/>
      </w:pPr>
      <w:r>
        <w:t>Building email lists to cover more participants</w:t>
      </w:r>
    </w:p>
    <w:p w:rsidR="003E137B" w:rsidRDefault="003E137B" w:rsidP="003E137B">
      <w:pPr>
        <w:pStyle w:val="NormalWeb"/>
        <w:numPr>
          <w:ilvl w:val="0"/>
          <w:numId w:val="14"/>
        </w:numPr>
        <w:spacing w:before="160" w:after="160"/>
      </w:pPr>
      <w:r>
        <w:lastRenderedPageBreak/>
        <w:t>Comment: The team should plan to provide a phone number and bilingual support.</w:t>
      </w:r>
    </w:p>
    <w:p w:rsidR="00614A8E" w:rsidRDefault="003E137B" w:rsidP="00614A8E">
      <w:pPr>
        <w:pStyle w:val="NormalWeb"/>
        <w:numPr>
          <w:ilvl w:val="0"/>
          <w:numId w:val="14"/>
        </w:numPr>
        <w:spacing w:before="160" w:after="160"/>
      </w:pPr>
      <w:r>
        <w:t xml:space="preserve">Comment: </w:t>
      </w:r>
      <w:r w:rsidR="00614A8E">
        <w:t>Lack of sewer capacity</w:t>
      </w:r>
      <w:r>
        <w:t xml:space="preserve"> is a common issue.</w:t>
      </w:r>
    </w:p>
    <w:p w:rsidR="00614A8E" w:rsidRDefault="003E137B" w:rsidP="00614A8E">
      <w:pPr>
        <w:pStyle w:val="NormalWeb"/>
        <w:numPr>
          <w:ilvl w:val="0"/>
          <w:numId w:val="14"/>
        </w:numPr>
        <w:spacing w:before="160" w:after="160"/>
      </w:pPr>
      <w:r>
        <w:t>Comment: High nitrates may be an issue.</w:t>
      </w:r>
    </w:p>
    <w:p w:rsidR="00500EED" w:rsidRDefault="003E137B" w:rsidP="00614A8E">
      <w:pPr>
        <w:pStyle w:val="NormalWeb"/>
        <w:numPr>
          <w:ilvl w:val="0"/>
          <w:numId w:val="14"/>
        </w:numPr>
        <w:spacing w:before="160" w:after="160"/>
      </w:pPr>
      <w:r>
        <w:t xml:space="preserve">Comment: </w:t>
      </w:r>
      <w:r w:rsidR="00614A8E">
        <w:t>Flooding</w:t>
      </w:r>
      <w:r w:rsidR="00500EED">
        <w:t xml:space="preserve"> </w:t>
      </w:r>
      <w:r>
        <w:t>may be an issue.</w:t>
      </w:r>
    </w:p>
    <w:p w:rsidR="00800DB8" w:rsidRDefault="00800DB8" w:rsidP="00800DB8">
      <w:pPr>
        <w:pStyle w:val="NormalWeb"/>
        <w:spacing w:before="160" w:after="160"/>
      </w:pPr>
    </w:p>
    <w:p w:rsidR="003E137B" w:rsidRPr="007C7306" w:rsidRDefault="003E137B" w:rsidP="003E137B">
      <w:pPr>
        <w:pBdr>
          <w:bottom w:val="single" w:sz="4" w:space="1" w:color="auto"/>
        </w:pBdr>
        <w:rPr>
          <w:b/>
        </w:rPr>
      </w:pPr>
      <w:r w:rsidRPr="003E137B">
        <w:rPr>
          <w:b/>
        </w:rPr>
        <w:t>Review Technical Workshop Overview and Timing</w:t>
      </w:r>
      <w:r w:rsidRPr="007C7306">
        <w:rPr>
          <w:b/>
        </w:rPr>
        <w:tab/>
      </w:r>
      <w:r w:rsidRPr="007C7306">
        <w:rPr>
          <w:b/>
        </w:rPr>
        <w:tab/>
      </w:r>
      <w:r w:rsidRPr="007C7306">
        <w:rPr>
          <w:b/>
        </w:rPr>
        <w:tab/>
      </w:r>
    </w:p>
    <w:p w:rsidR="003E137B" w:rsidRDefault="003E137B" w:rsidP="003E137B">
      <w:pPr>
        <w:pStyle w:val="NormalWeb"/>
        <w:spacing w:before="160" w:after="160"/>
      </w:pPr>
      <w:r>
        <w:t xml:space="preserve">Watson walked through the anticipated timing for the upcoming technical workshops. Four one-hour workshops will be held in </w:t>
      </w:r>
      <w:r w:rsidR="00294BDE">
        <w:t xml:space="preserve">the Sam Pipes Room in </w:t>
      </w:r>
      <w:r>
        <w:t>advance of the next RAC meeting as follows:</w:t>
      </w:r>
    </w:p>
    <w:p w:rsidR="003E137B" w:rsidRDefault="003E137B" w:rsidP="003E137B">
      <w:pPr>
        <w:pStyle w:val="NormalWeb"/>
        <w:numPr>
          <w:ilvl w:val="0"/>
          <w:numId w:val="14"/>
        </w:numPr>
        <w:spacing w:before="160" w:after="160"/>
      </w:pPr>
      <w:r>
        <w:t xml:space="preserve">9 am-10 am: </w:t>
      </w:r>
      <w:r w:rsidR="00800DB8">
        <w:t>Water Conservation</w:t>
      </w:r>
    </w:p>
    <w:p w:rsidR="003E137B" w:rsidRDefault="003E137B" w:rsidP="003E137B">
      <w:pPr>
        <w:pStyle w:val="NormalWeb"/>
        <w:numPr>
          <w:ilvl w:val="0"/>
          <w:numId w:val="14"/>
        </w:numPr>
        <w:spacing w:before="160" w:after="160"/>
      </w:pPr>
      <w:r>
        <w:t>10 am-11 am: Groundwater recharge</w:t>
      </w:r>
    </w:p>
    <w:p w:rsidR="003E137B" w:rsidRDefault="003E137B" w:rsidP="003E137B">
      <w:pPr>
        <w:pStyle w:val="NormalWeb"/>
        <w:numPr>
          <w:ilvl w:val="0"/>
          <w:numId w:val="14"/>
        </w:numPr>
        <w:spacing w:before="160" w:after="160"/>
      </w:pPr>
      <w:r>
        <w:t xml:space="preserve">11 am-12 pm: </w:t>
      </w:r>
      <w:r w:rsidR="00294BDE">
        <w:t xml:space="preserve">Salt and Nutrients </w:t>
      </w:r>
    </w:p>
    <w:p w:rsidR="00294BDE" w:rsidRDefault="00294BDE" w:rsidP="003E137B">
      <w:pPr>
        <w:pStyle w:val="NormalWeb"/>
        <w:numPr>
          <w:ilvl w:val="0"/>
          <w:numId w:val="14"/>
        </w:numPr>
        <w:spacing w:before="160" w:after="160"/>
      </w:pPr>
      <w:r>
        <w:t>1 pm-2 pm: Climate change</w:t>
      </w:r>
    </w:p>
    <w:p w:rsidR="001D61BF" w:rsidRDefault="001D61BF" w:rsidP="003E137B">
      <w:pPr>
        <w:pStyle w:val="NormalWeb"/>
        <w:spacing w:before="160" w:after="160"/>
      </w:pPr>
      <w:r>
        <w:t>RAC members are encouraged to attend any or all meetings and to spread the word about the meetings to other potentially interested parties.</w:t>
      </w:r>
    </w:p>
    <w:p w:rsidR="00205F28" w:rsidRDefault="00205F28" w:rsidP="003E137B">
      <w:pPr>
        <w:pStyle w:val="NormalWeb"/>
        <w:spacing w:before="160" w:after="160"/>
      </w:pPr>
      <w:r>
        <w:t>A general public workshop will also be held in the City of Merced in August.</w:t>
      </w:r>
    </w:p>
    <w:p w:rsidR="00800DB8" w:rsidRDefault="00800DB8" w:rsidP="003E137B">
      <w:pPr>
        <w:pStyle w:val="NormalWeb"/>
        <w:spacing w:before="160" w:after="160"/>
      </w:pPr>
    </w:p>
    <w:p w:rsidR="001D61BF" w:rsidRPr="007C7306" w:rsidRDefault="00205F28" w:rsidP="001D61BF">
      <w:pPr>
        <w:pBdr>
          <w:bottom w:val="single" w:sz="4" w:space="1" w:color="auto"/>
        </w:pBdr>
        <w:rPr>
          <w:b/>
        </w:rPr>
      </w:pPr>
      <w:r>
        <w:rPr>
          <w:b/>
        </w:rPr>
        <w:t>Next Steps</w:t>
      </w:r>
      <w:r w:rsidR="001D61BF" w:rsidRPr="007C7306">
        <w:rPr>
          <w:b/>
        </w:rPr>
        <w:tab/>
      </w:r>
      <w:r w:rsidR="001D61BF" w:rsidRPr="007C7306">
        <w:rPr>
          <w:b/>
        </w:rPr>
        <w:tab/>
      </w:r>
      <w:r w:rsidR="001D61BF" w:rsidRPr="007C7306">
        <w:rPr>
          <w:b/>
        </w:rPr>
        <w:tab/>
      </w:r>
    </w:p>
    <w:p w:rsidR="00205F28" w:rsidRDefault="00205F28" w:rsidP="00205F28">
      <w:pPr>
        <w:pStyle w:val="NormalWeb"/>
        <w:spacing w:before="160" w:after="160"/>
      </w:pPr>
      <w:r>
        <w:t>Watson recapped next steps:</w:t>
      </w:r>
    </w:p>
    <w:p w:rsidR="00205F28" w:rsidRDefault="00803EA1" w:rsidP="00205F28">
      <w:pPr>
        <w:pStyle w:val="NormalWeb"/>
        <w:numPr>
          <w:ilvl w:val="0"/>
          <w:numId w:val="21"/>
        </w:numPr>
        <w:spacing w:before="160" w:after="160"/>
      </w:pPr>
      <w:r>
        <w:t>C</w:t>
      </w:r>
      <w:r w:rsidR="00205F28">
        <w:t xml:space="preserve">omments </w:t>
      </w:r>
      <w:r>
        <w:t xml:space="preserve">are requested </w:t>
      </w:r>
      <w:r w:rsidR="00205F28">
        <w:t xml:space="preserve">on all documents to </w:t>
      </w:r>
      <w:hyperlink r:id="rId10" w:history="1">
        <w:r w:rsidR="00205F28" w:rsidRPr="00C02C4E">
          <w:rPr>
            <w:rStyle w:val="Hyperlink"/>
          </w:rPr>
          <w:t>awatson@rmcwater.com</w:t>
        </w:r>
      </w:hyperlink>
      <w:r w:rsidR="00205F28">
        <w:t xml:space="preserve"> by July 10, 2012.  </w:t>
      </w:r>
    </w:p>
    <w:p w:rsidR="00205F28" w:rsidRDefault="00205F28" w:rsidP="00205F28">
      <w:pPr>
        <w:pStyle w:val="NormalWeb"/>
        <w:numPr>
          <w:ilvl w:val="0"/>
          <w:numId w:val="21"/>
        </w:numPr>
        <w:spacing w:before="160" w:after="160"/>
      </w:pPr>
      <w:r>
        <w:t>RAC members are reminded to consider attending the technical workshops on July 24, 2012 from 9:00 am – 2:00 pm.</w:t>
      </w:r>
    </w:p>
    <w:p w:rsidR="00205F28" w:rsidRDefault="00205F28" w:rsidP="00205F28">
      <w:pPr>
        <w:pStyle w:val="NormalWeb"/>
        <w:numPr>
          <w:ilvl w:val="0"/>
          <w:numId w:val="21"/>
        </w:numPr>
        <w:spacing w:before="160" w:after="160"/>
      </w:pPr>
      <w:r>
        <w:t>The next RAC meeting will be held on July 24, 2012 from 2:00 pm – 5:00 pm</w:t>
      </w:r>
      <w:r w:rsidR="00C75B7A">
        <w:t>.</w:t>
      </w:r>
    </w:p>
    <w:p w:rsidR="00205F28" w:rsidRDefault="00205F28" w:rsidP="00205F28">
      <w:pPr>
        <w:pStyle w:val="NormalWeb"/>
        <w:spacing w:before="160" w:after="160"/>
      </w:pPr>
    </w:p>
    <w:p w:rsidR="00865058" w:rsidRDefault="00865058">
      <w:pPr>
        <w:rPr>
          <w:b/>
        </w:rPr>
      </w:pPr>
      <w:r>
        <w:rPr>
          <w:b/>
        </w:rPr>
        <w:br w:type="page"/>
      </w:r>
    </w:p>
    <w:p w:rsidR="00865058" w:rsidRPr="007C7306" w:rsidRDefault="00865058" w:rsidP="00865058">
      <w:pPr>
        <w:pBdr>
          <w:bottom w:val="single" w:sz="4" w:space="1" w:color="auto"/>
        </w:pBdr>
        <w:rPr>
          <w:b/>
        </w:rPr>
      </w:pPr>
      <w:r w:rsidRPr="007C7306">
        <w:rPr>
          <w:b/>
        </w:rPr>
        <w:lastRenderedPageBreak/>
        <w:t xml:space="preserve">Attendance </w:t>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r w:rsidRPr="007C7306">
        <w:rPr>
          <w:b/>
        </w:rPr>
        <w:tab/>
      </w:r>
    </w:p>
    <w:p w:rsidR="00865058" w:rsidRDefault="00865058" w:rsidP="00865058">
      <w:pPr>
        <w:pStyle w:val="NormalWeb"/>
        <w:spacing w:before="0" w:after="0"/>
        <w:rPr>
          <w:b/>
          <w:sz w:val="22"/>
          <w:szCs w:val="22"/>
        </w:rPr>
      </w:pPr>
    </w:p>
    <w:p w:rsidR="00865058" w:rsidRPr="00DF108D" w:rsidRDefault="00865058" w:rsidP="00865058">
      <w:pPr>
        <w:pStyle w:val="NormalWeb"/>
        <w:spacing w:before="0" w:after="0"/>
        <w:rPr>
          <w:b/>
          <w:sz w:val="22"/>
          <w:szCs w:val="22"/>
        </w:rPr>
      </w:pPr>
      <w:r w:rsidRPr="00DF108D">
        <w:rPr>
          <w:b/>
          <w:sz w:val="22"/>
          <w:szCs w:val="22"/>
        </w:rPr>
        <w:t>RAC Members and Alternates</w:t>
      </w:r>
    </w:p>
    <w:p w:rsidR="00865058" w:rsidRPr="00DF108D" w:rsidRDefault="00865058" w:rsidP="00865058">
      <w:pPr>
        <w:pStyle w:val="NormalWeb"/>
        <w:spacing w:before="0" w:after="0"/>
        <w:rPr>
          <w:b/>
          <w:i/>
          <w:sz w:val="16"/>
          <w:szCs w:val="16"/>
        </w:rPr>
      </w:pPr>
    </w:p>
    <w:tbl>
      <w:tblPr>
        <w:tblStyle w:val="TableGrid8"/>
        <w:tblW w:w="9468" w:type="dxa"/>
        <w:tblLook w:val="04A0"/>
      </w:tblPr>
      <w:tblGrid>
        <w:gridCol w:w="2622"/>
        <w:gridCol w:w="2282"/>
        <w:gridCol w:w="2282"/>
        <w:gridCol w:w="2282"/>
      </w:tblGrid>
      <w:tr w:rsidR="00865058" w:rsidRPr="00834B24" w:rsidTr="00D54666">
        <w:trPr>
          <w:cnfStyle w:val="100000000000"/>
        </w:trPr>
        <w:tc>
          <w:tcPr>
            <w:tcW w:w="2622" w:type="dxa"/>
          </w:tcPr>
          <w:p w:rsidR="00865058" w:rsidRPr="00834B24" w:rsidRDefault="00865058" w:rsidP="00D54666">
            <w:pPr>
              <w:rPr>
                <w:sz w:val="20"/>
                <w:szCs w:val="20"/>
              </w:rPr>
            </w:pPr>
            <w:r w:rsidRPr="00834B24">
              <w:rPr>
                <w:sz w:val="20"/>
                <w:szCs w:val="20"/>
              </w:rPr>
              <w:t xml:space="preserve">RAC Member </w:t>
            </w:r>
          </w:p>
        </w:tc>
        <w:tc>
          <w:tcPr>
            <w:tcW w:w="2282" w:type="dxa"/>
          </w:tcPr>
          <w:p w:rsidR="00865058" w:rsidRPr="00834B24" w:rsidRDefault="00865058" w:rsidP="00D54666">
            <w:pPr>
              <w:jc w:val="center"/>
              <w:rPr>
                <w:sz w:val="20"/>
                <w:szCs w:val="20"/>
              </w:rPr>
            </w:pPr>
            <w:r w:rsidRPr="00834B24">
              <w:rPr>
                <w:sz w:val="20"/>
                <w:szCs w:val="20"/>
              </w:rPr>
              <w:t>Present</w:t>
            </w:r>
          </w:p>
        </w:tc>
        <w:tc>
          <w:tcPr>
            <w:tcW w:w="2282" w:type="dxa"/>
          </w:tcPr>
          <w:p w:rsidR="00865058" w:rsidRPr="00834B24" w:rsidRDefault="00865058" w:rsidP="00D54666">
            <w:pPr>
              <w:rPr>
                <w:sz w:val="20"/>
                <w:szCs w:val="20"/>
              </w:rPr>
            </w:pPr>
            <w:r w:rsidRPr="00834B24">
              <w:rPr>
                <w:sz w:val="20"/>
                <w:szCs w:val="20"/>
              </w:rPr>
              <w:t>Alternate</w:t>
            </w:r>
          </w:p>
        </w:tc>
        <w:tc>
          <w:tcPr>
            <w:tcW w:w="2282" w:type="dxa"/>
          </w:tcPr>
          <w:p w:rsidR="00865058" w:rsidRPr="00834B24" w:rsidRDefault="00865058" w:rsidP="00D54666">
            <w:pPr>
              <w:jc w:val="center"/>
              <w:rPr>
                <w:sz w:val="20"/>
                <w:szCs w:val="20"/>
              </w:rPr>
            </w:pPr>
            <w:r w:rsidRPr="00834B24">
              <w:rPr>
                <w:sz w:val="20"/>
                <w:szCs w:val="20"/>
              </w:rPr>
              <w:t>Present</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Johnnie Baptista</w:t>
            </w:r>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r w:rsidRPr="00834B24">
              <w:rPr>
                <w:color w:val="000000"/>
                <w:sz w:val="20"/>
                <w:szCs w:val="20"/>
              </w:rPr>
              <w:t>Brad Samuelson</w:t>
            </w:r>
          </w:p>
        </w:tc>
        <w:tc>
          <w:tcPr>
            <w:tcW w:w="2282"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Martha Conklin</w:t>
            </w:r>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r w:rsidRPr="00834B24">
              <w:rPr>
                <w:color w:val="000000"/>
                <w:sz w:val="20"/>
                <w:szCs w:val="20"/>
              </w:rPr>
              <w:t>Thomas Harmon</w:t>
            </w: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Kathleen M. Crookham</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Bill Spriggs</w:t>
            </w:r>
          </w:p>
        </w:tc>
        <w:tc>
          <w:tcPr>
            <w:tcW w:w="2282" w:type="dxa"/>
          </w:tcPr>
          <w:p w:rsidR="00865058" w:rsidRPr="00834B24" w:rsidRDefault="00865058" w:rsidP="00D54666">
            <w:pPr>
              <w:jc w:val="center"/>
              <w:rPr>
                <w:sz w:val="20"/>
                <w:szCs w:val="20"/>
              </w:rPr>
            </w:pPr>
            <w:r w:rsidRPr="00834B24">
              <w:rPr>
                <w:sz w:val="20"/>
                <w:szCs w:val="20"/>
              </w:rPr>
              <w:t>X</w:t>
            </w:r>
          </w:p>
        </w:tc>
      </w:tr>
      <w:tr w:rsidR="00800DB8" w:rsidRPr="00834B24" w:rsidTr="00D54666">
        <w:tc>
          <w:tcPr>
            <w:tcW w:w="2622" w:type="dxa"/>
          </w:tcPr>
          <w:p w:rsidR="00800DB8" w:rsidRPr="00834B24" w:rsidRDefault="00800DB8" w:rsidP="00D54666">
            <w:pPr>
              <w:rPr>
                <w:color w:val="000000"/>
                <w:sz w:val="20"/>
                <w:szCs w:val="20"/>
              </w:rPr>
            </w:pPr>
            <w:r>
              <w:rPr>
                <w:color w:val="000000"/>
                <w:sz w:val="20"/>
                <w:szCs w:val="20"/>
              </w:rPr>
              <w:t>Jim Cunningham</w:t>
            </w:r>
          </w:p>
        </w:tc>
        <w:tc>
          <w:tcPr>
            <w:tcW w:w="2282" w:type="dxa"/>
          </w:tcPr>
          <w:p w:rsidR="00800DB8" w:rsidRDefault="00800DB8" w:rsidP="00D54666">
            <w:pPr>
              <w:jc w:val="center"/>
              <w:rPr>
                <w:sz w:val="20"/>
                <w:szCs w:val="20"/>
              </w:rPr>
            </w:pPr>
            <w:r>
              <w:rPr>
                <w:sz w:val="20"/>
                <w:szCs w:val="20"/>
              </w:rPr>
              <w:t>X</w:t>
            </w:r>
          </w:p>
        </w:tc>
        <w:tc>
          <w:tcPr>
            <w:tcW w:w="2282" w:type="dxa"/>
          </w:tcPr>
          <w:p w:rsidR="00800DB8" w:rsidRPr="00834B24" w:rsidRDefault="00800DB8" w:rsidP="00D54666">
            <w:pPr>
              <w:rPr>
                <w:color w:val="000000"/>
                <w:sz w:val="20"/>
                <w:szCs w:val="20"/>
              </w:rPr>
            </w:pPr>
          </w:p>
        </w:tc>
        <w:tc>
          <w:tcPr>
            <w:tcW w:w="2282" w:type="dxa"/>
          </w:tcPr>
          <w:p w:rsidR="00800DB8" w:rsidRPr="00834B24" w:rsidDel="00800DB8" w:rsidRDefault="00800DB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Daniel De Wees</w:t>
            </w:r>
          </w:p>
        </w:tc>
        <w:tc>
          <w:tcPr>
            <w:tcW w:w="2282" w:type="dxa"/>
          </w:tcPr>
          <w:p w:rsidR="00865058" w:rsidRPr="00834B24" w:rsidRDefault="00800DB8" w:rsidP="00D54666">
            <w:pPr>
              <w:jc w:val="center"/>
              <w:rPr>
                <w:sz w:val="20"/>
                <w:szCs w:val="20"/>
              </w:rPr>
            </w:pPr>
            <w:r>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 xml:space="preserve">Scott </w:t>
            </w:r>
            <w:proofErr w:type="spellStart"/>
            <w:r w:rsidRPr="00834B24">
              <w:rPr>
                <w:color w:val="000000"/>
                <w:sz w:val="20"/>
                <w:szCs w:val="20"/>
              </w:rPr>
              <w:t>Magneson</w:t>
            </w:r>
            <w:proofErr w:type="spellEnd"/>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Hicham ElTal</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Connie Farris</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Irene De La Cruz</w:t>
            </w:r>
          </w:p>
        </w:tc>
        <w:tc>
          <w:tcPr>
            <w:tcW w:w="2282" w:type="dxa"/>
          </w:tcPr>
          <w:p w:rsidR="00865058" w:rsidRPr="00834B24" w:rsidRDefault="00800DB8" w:rsidP="00D54666">
            <w:pPr>
              <w:jc w:val="center"/>
              <w:rPr>
                <w:sz w:val="20"/>
                <w:szCs w:val="20"/>
              </w:rPr>
            </w:pPr>
            <w:r>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Bob Giampoli</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Tom Roduner</w:t>
            </w:r>
          </w:p>
        </w:tc>
        <w:tc>
          <w:tcPr>
            <w:tcW w:w="2282"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Thomas Grave</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Gordon Gray</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Dena Traina</w:t>
            </w:r>
          </w:p>
        </w:tc>
        <w:tc>
          <w:tcPr>
            <w:tcW w:w="2282"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Robert Kelly</w:t>
            </w:r>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 xml:space="preserve">Cindy </w:t>
            </w:r>
            <w:proofErr w:type="spellStart"/>
            <w:r w:rsidRPr="00834B24">
              <w:rPr>
                <w:color w:val="000000"/>
                <w:sz w:val="20"/>
                <w:szCs w:val="20"/>
              </w:rPr>
              <w:t>Lashbrook</w:t>
            </w:r>
            <w:proofErr w:type="spellEnd"/>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Jim Marshall</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Marjorie Kirn</w:t>
            </w:r>
          </w:p>
        </w:tc>
        <w:tc>
          <w:tcPr>
            <w:tcW w:w="2282"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Lydia Miller</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Bill Hatch</w:t>
            </w:r>
          </w:p>
        </w:tc>
        <w:tc>
          <w:tcPr>
            <w:tcW w:w="2282"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Jean Okuye</w:t>
            </w:r>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Jose Antonio Ramirez</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Terry Rolfe</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William (Skip) George</w:t>
            </w:r>
          </w:p>
        </w:tc>
        <w:tc>
          <w:tcPr>
            <w:tcW w:w="2282"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Ron Rowe</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Larry S. Thompson</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Jerry Shannon</w:t>
            </w:r>
          </w:p>
        </w:tc>
        <w:tc>
          <w:tcPr>
            <w:tcW w:w="2282" w:type="dxa"/>
          </w:tcPr>
          <w:p w:rsidR="00865058" w:rsidRPr="00834B24" w:rsidRDefault="00800DB8" w:rsidP="00D54666">
            <w:pPr>
              <w:jc w:val="center"/>
              <w:rPr>
                <w:sz w:val="20"/>
                <w:szCs w:val="20"/>
              </w:rPr>
            </w:pPr>
            <w:r>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Kole Upton</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Walt Adams</w:t>
            </w: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 xml:space="preserve">Paul van </w:t>
            </w:r>
            <w:proofErr w:type="spellStart"/>
            <w:r w:rsidRPr="00834B24">
              <w:rPr>
                <w:color w:val="000000"/>
                <w:sz w:val="20"/>
                <w:szCs w:val="20"/>
              </w:rPr>
              <w:t>Warmerdam</w:t>
            </w:r>
            <w:proofErr w:type="spellEnd"/>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r w:rsidRPr="00834B24">
              <w:rPr>
                <w:color w:val="000000"/>
                <w:sz w:val="20"/>
                <w:szCs w:val="20"/>
              </w:rPr>
              <w:t>Gino Pedretti, III</w:t>
            </w:r>
          </w:p>
        </w:tc>
        <w:tc>
          <w:tcPr>
            <w:tcW w:w="2282"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Michael Wegley</w:t>
            </w:r>
          </w:p>
        </w:tc>
        <w:tc>
          <w:tcPr>
            <w:tcW w:w="2282" w:type="dxa"/>
          </w:tcPr>
          <w:p w:rsidR="00865058" w:rsidRPr="00834B24" w:rsidRDefault="00865058" w:rsidP="00D54666">
            <w:pPr>
              <w:jc w:val="center"/>
              <w:rPr>
                <w:sz w:val="20"/>
                <w:szCs w:val="20"/>
              </w:rPr>
            </w:pPr>
            <w:r w:rsidRPr="00834B24">
              <w:rPr>
                <w:sz w:val="20"/>
                <w:szCs w:val="20"/>
              </w:rPr>
              <w:t>X</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r w:rsidRPr="00834B24">
              <w:rPr>
                <w:color w:val="000000"/>
                <w:sz w:val="20"/>
                <w:szCs w:val="20"/>
              </w:rPr>
              <w:t>Bob Weimer</w:t>
            </w:r>
          </w:p>
        </w:tc>
        <w:tc>
          <w:tcPr>
            <w:tcW w:w="2282" w:type="dxa"/>
          </w:tcPr>
          <w:p w:rsidR="00865058" w:rsidRPr="00834B24" w:rsidRDefault="00800DB8" w:rsidP="00D54666">
            <w:pPr>
              <w:jc w:val="center"/>
              <w:rPr>
                <w:sz w:val="20"/>
                <w:szCs w:val="20"/>
              </w:rPr>
            </w:pPr>
            <w:r>
              <w:rPr>
                <w:sz w:val="20"/>
                <w:szCs w:val="20"/>
              </w:rPr>
              <w:t>X</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bl>
    <w:p w:rsidR="00865058" w:rsidRDefault="00865058" w:rsidP="00865058">
      <w:pPr>
        <w:pStyle w:val="NormalWeb"/>
        <w:spacing w:before="0" w:after="0"/>
        <w:jc w:val="center"/>
        <w:rPr>
          <w:b/>
          <w:i/>
          <w:sz w:val="22"/>
          <w:szCs w:val="22"/>
        </w:rPr>
      </w:pPr>
    </w:p>
    <w:p w:rsidR="00865058" w:rsidRPr="00DF108D" w:rsidRDefault="00865058" w:rsidP="00865058">
      <w:pPr>
        <w:pStyle w:val="NormalWeb"/>
        <w:spacing w:before="0" w:after="0"/>
        <w:rPr>
          <w:b/>
          <w:sz w:val="22"/>
          <w:szCs w:val="22"/>
        </w:rPr>
      </w:pPr>
      <w:r w:rsidRPr="00541A65">
        <w:rPr>
          <w:b/>
          <w:sz w:val="22"/>
          <w:szCs w:val="22"/>
        </w:rPr>
        <w:t>Project T</w:t>
      </w:r>
      <w:r>
        <w:rPr>
          <w:b/>
          <w:sz w:val="22"/>
          <w:szCs w:val="22"/>
        </w:rPr>
        <w:t>eam</w:t>
      </w:r>
      <w:r w:rsidR="00C02098">
        <w:rPr>
          <w:b/>
          <w:sz w:val="22"/>
          <w:szCs w:val="22"/>
        </w:rPr>
        <w:t xml:space="preserve"> and Staff</w:t>
      </w:r>
    </w:p>
    <w:p w:rsidR="00865058" w:rsidRPr="00DF108D" w:rsidRDefault="00865058" w:rsidP="00865058">
      <w:pPr>
        <w:pStyle w:val="NormalWeb"/>
        <w:spacing w:before="0" w:after="0"/>
        <w:rPr>
          <w:b/>
          <w:i/>
          <w:sz w:val="16"/>
          <w:szCs w:val="16"/>
        </w:rPr>
      </w:pPr>
    </w:p>
    <w:tbl>
      <w:tblPr>
        <w:tblStyle w:val="TableGrid8"/>
        <w:tblW w:w="9468" w:type="dxa"/>
        <w:tblLook w:val="04A0"/>
      </w:tblPr>
      <w:tblGrid>
        <w:gridCol w:w="2808"/>
        <w:gridCol w:w="3960"/>
        <w:gridCol w:w="2700"/>
      </w:tblGrid>
      <w:tr w:rsidR="00865058" w:rsidRPr="00834B24" w:rsidTr="00D54666">
        <w:trPr>
          <w:cnfStyle w:val="100000000000"/>
        </w:trPr>
        <w:tc>
          <w:tcPr>
            <w:tcW w:w="2808" w:type="dxa"/>
          </w:tcPr>
          <w:p w:rsidR="00865058" w:rsidRPr="00834B24" w:rsidRDefault="00865058" w:rsidP="00D54666">
            <w:pPr>
              <w:rPr>
                <w:sz w:val="20"/>
                <w:szCs w:val="20"/>
              </w:rPr>
            </w:pPr>
            <w:r>
              <w:rPr>
                <w:sz w:val="20"/>
                <w:szCs w:val="20"/>
              </w:rPr>
              <w:t>Team Member</w:t>
            </w:r>
          </w:p>
        </w:tc>
        <w:tc>
          <w:tcPr>
            <w:tcW w:w="3960" w:type="dxa"/>
          </w:tcPr>
          <w:p w:rsidR="00865058" w:rsidRPr="00834B24" w:rsidRDefault="00865058" w:rsidP="00D54666">
            <w:pPr>
              <w:jc w:val="center"/>
              <w:rPr>
                <w:sz w:val="20"/>
                <w:szCs w:val="20"/>
              </w:rPr>
            </w:pPr>
            <w:r>
              <w:rPr>
                <w:sz w:val="20"/>
                <w:szCs w:val="20"/>
              </w:rPr>
              <w:t>Affiliation</w:t>
            </w:r>
          </w:p>
        </w:tc>
        <w:tc>
          <w:tcPr>
            <w:tcW w:w="2700" w:type="dxa"/>
          </w:tcPr>
          <w:p w:rsidR="00865058" w:rsidRPr="00834B24" w:rsidRDefault="00865058" w:rsidP="00D54666">
            <w:pPr>
              <w:jc w:val="center"/>
              <w:rPr>
                <w:sz w:val="20"/>
                <w:szCs w:val="20"/>
              </w:rPr>
            </w:pPr>
            <w:r>
              <w:rPr>
                <w:sz w:val="20"/>
                <w:szCs w:val="20"/>
              </w:rPr>
              <w:t>Present</w:t>
            </w:r>
          </w:p>
        </w:tc>
      </w:tr>
      <w:tr w:rsidR="00865058" w:rsidRPr="00834B24" w:rsidTr="00D54666">
        <w:tc>
          <w:tcPr>
            <w:tcW w:w="2808" w:type="dxa"/>
          </w:tcPr>
          <w:p w:rsidR="00865058" w:rsidRDefault="001C1270" w:rsidP="00D54666">
            <w:pPr>
              <w:rPr>
                <w:color w:val="000000"/>
                <w:sz w:val="20"/>
                <w:szCs w:val="20"/>
              </w:rPr>
            </w:pPr>
            <w:r>
              <w:rPr>
                <w:color w:val="000000"/>
                <w:sz w:val="20"/>
                <w:szCs w:val="20"/>
              </w:rPr>
              <w:t>Ann</w:t>
            </w:r>
            <w:r w:rsidR="00865058">
              <w:rPr>
                <w:color w:val="000000"/>
                <w:sz w:val="20"/>
                <w:szCs w:val="20"/>
              </w:rPr>
              <w:t xml:space="preserve"> Marie</w:t>
            </w:r>
            <w:r>
              <w:rPr>
                <w:color w:val="000000"/>
                <w:sz w:val="20"/>
                <w:szCs w:val="20"/>
              </w:rPr>
              <w:t xml:space="preserve"> Felsinger</w:t>
            </w:r>
          </w:p>
        </w:tc>
        <w:tc>
          <w:tcPr>
            <w:tcW w:w="3960" w:type="dxa"/>
          </w:tcPr>
          <w:p w:rsidR="00865058" w:rsidRDefault="00865058" w:rsidP="00D54666">
            <w:pPr>
              <w:jc w:val="center"/>
              <w:rPr>
                <w:sz w:val="20"/>
                <w:szCs w:val="20"/>
              </w:rPr>
            </w:pPr>
            <w:r>
              <w:rPr>
                <w:sz w:val="20"/>
                <w:szCs w:val="20"/>
              </w:rPr>
              <w:t>Merced Irrigation District</w:t>
            </w:r>
          </w:p>
        </w:tc>
        <w:tc>
          <w:tcPr>
            <w:tcW w:w="2700" w:type="dxa"/>
          </w:tcPr>
          <w:p w:rsidR="00865058" w:rsidRDefault="00865058" w:rsidP="00D54666">
            <w:pPr>
              <w:jc w:val="center"/>
              <w:rPr>
                <w:sz w:val="20"/>
                <w:szCs w:val="20"/>
              </w:rPr>
            </w:pPr>
          </w:p>
        </w:tc>
      </w:tr>
      <w:tr w:rsidR="00865058" w:rsidRPr="00834B24" w:rsidTr="00D54666">
        <w:tc>
          <w:tcPr>
            <w:tcW w:w="2808" w:type="dxa"/>
          </w:tcPr>
          <w:p w:rsidR="00865058" w:rsidRDefault="00865058" w:rsidP="00D54666">
            <w:pPr>
              <w:rPr>
                <w:color w:val="000000"/>
                <w:sz w:val="20"/>
                <w:szCs w:val="20"/>
              </w:rPr>
            </w:pPr>
            <w:r>
              <w:rPr>
                <w:color w:val="000000"/>
                <w:sz w:val="20"/>
                <w:szCs w:val="20"/>
              </w:rPr>
              <w:t xml:space="preserve">Dick </w:t>
            </w:r>
            <w:proofErr w:type="spellStart"/>
            <w:r>
              <w:rPr>
                <w:color w:val="000000"/>
                <w:sz w:val="20"/>
                <w:szCs w:val="20"/>
              </w:rPr>
              <w:t>Tzou</w:t>
            </w:r>
            <w:proofErr w:type="spellEnd"/>
          </w:p>
        </w:tc>
        <w:tc>
          <w:tcPr>
            <w:tcW w:w="3960" w:type="dxa"/>
          </w:tcPr>
          <w:p w:rsidR="00865058" w:rsidRDefault="00865058" w:rsidP="00D54666">
            <w:pPr>
              <w:jc w:val="center"/>
              <w:rPr>
                <w:sz w:val="20"/>
                <w:szCs w:val="20"/>
              </w:rPr>
            </w:pPr>
            <w:r>
              <w:rPr>
                <w:sz w:val="20"/>
                <w:szCs w:val="20"/>
              </w:rPr>
              <w:t>Merced Irrigation District</w:t>
            </w:r>
          </w:p>
        </w:tc>
        <w:tc>
          <w:tcPr>
            <w:tcW w:w="2700" w:type="dxa"/>
          </w:tcPr>
          <w:p w:rsidR="00865058" w:rsidRDefault="00865058" w:rsidP="00D54666">
            <w:pPr>
              <w:jc w:val="center"/>
              <w:rPr>
                <w:sz w:val="20"/>
                <w:szCs w:val="20"/>
              </w:rPr>
            </w:pPr>
            <w:r>
              <w:rPr>
                <w:sz w:val="20"/>
                <w:szCs w:val="20"/>
              </w:rPr>
              <w:t>X</w:t>
            </w:r>
          </w:p>
        </w:tc>
      </w:tr>
      <w:tr w:rsidR="00865058" w:rsidRPr="00834B24" w:rsidTr="00D54666">
        <w:tc>
          <w:tcPr>
            <w:tcW w:w="2808" w:type="dxa"/>
          </w:tcPr>
          <w:p w:rsidR="00865058" w:rsidRDefault="00865058" w:rsidP="00D54666">
            <w:pPr>
              <w:rPr>
                <w:color w:val="000000"/>
                <w:sz w:val="20"/>
                <w:szCs w:val="20"/>
              </w:rPr>
            </w:pPr>
            <w:r>
              <w:rPr>
                <w:color w:val="000000"/>
                <w:sz w:val="20"/>
                <w:szCs w:val="20"/>
              </w:rPr>
              <w:t>John Bramble</w:t>
            </w:r>
          </w:p>
        </w:tc>
        <w:tc>
          <w:tcPr>
            <w:tcW w:w="3960" w:type="dxa"/>
          </w:tcPr>
          <w:p w:rsidR="00865058" w:rsidRDefault="00865058" w:rsidP="00D54666">
            <w:pPr>
              <w:jc w:val="center"/>
              <w:rPr>
                <w:sz w:val="20"/>
                <w:szCs w:val="20"/>
              </w:rPr>
            </w:pPr>
            <w:r>
              <w:rPr>
                <w:sz w:val="20"/>
                <w:szCs w:val="20"/>
              </w:rPr>
              <w:t>City of Merced</w:t>
            </w:r>
          </w:p>
        </w:tc>
        <w:tc>
          <w:tcPr>
            <w:tcW w:w="2700" w:type="dxa"/>
          </w:tcPr>
          <w:p w:rsidR="00865058" w:rsidRDefault="00865058" w:rsidP="00D54666">
            <w:pPr>
              <w:jc w:val="center"/>
              <w:rPr>
                <w:sz w:val="20"/>
                <w:szCs w:val="20"/>
              </w:rPr>
            </w:pPr>
          </w:p>
        </w:tc>
      </w:tr>
      <w:tr w:rsidR="00865058" w:rsidRPr="00834B24" w:rsidTr="00D54666">
        <w:tc>
          <w:tcPr>
            <w:tcW w:w="2808" w:type="dxa"/>
          </w:tcPr>
          <w:p w:rsidR="00865058" w:rsidRDefault="00865058" w:rsidP="00D54666">
            <w:pPr>
              <w:rPr>
                <w:color w:val="000000"/>
                <w:sz w:val="20"/>
                <w:szCs w:val="20"/>
              </w:rPr>
            </w:pPr>
            <w:r>
              <w:rPr>
                <w:color w:val="000000"/>
                <w:sz w:val="20"/>
                <w:szCs w:val="20"/>
              </w:rPr>
              <w:t>Stan Murdock</w:t>
            </w:r>
          </w:p>
        </w:tc>
        <w:tc>
          <w:tcPr>
            <w:tcW w:w="3960" w:type="dxa"/>
          </w:tcPr>
          <w:p w:rsidR="00865058" w:rsidRDefault="00865058" w:rsidP="00D54666">
            <w:pPr>
              <w:jc w:val="center"/>
              <w:rPr>
                <w:sz w:val="20"/>
                <w:szCs w:val="20"/>
              </w:rPr>
            </w:pPr>
            <w:r>
              <w:rPr>
                <w:sz w:val="20"/>
                <w:szCs w:val="20"/>
              </w:rPr>
              <w:t>City of Merced</w:t>
            </w:r>
          </w:p>
        </w:tc>
        <w:tc>
          <w:tcPr>
            <w:tcW w:w="2700" w:type="dxa"/>
          </w:tcPr>
          <w:p w:rsidR="00865058" w:rsidRDefault="00865058" w:rsidP="00D54666">
            <w:pPr>
              <w:jc w:val="center"/>
              <w:rPr>
                <w:sz w:val="20"/>
                <w:szCs w:val="20"/>
              </w:rPr>
            </w:pPr>
          </w:p>
        </w:tc>
      </w:tr>
      <w:tr w:rsidR="00865058" w:rsidRPr="00834B24" w:rsidTr="00D54666">
        <w:tc>
          <w:tcPr>
            <w:tcW w:w="2808" w:type="dxa"/>
          </w:tcPr>
          <w:p w:rsidR="00865058" w:rsidRDefault="00865058" w:rsidP="00D54666">
            <w:pPr>
              <w:rPr>
                <w:color w:val="000000"/>
                <w:sz w:val="20"/>
                <w:szCs w:val="20"/>
              </w:rPr>
            </w:pPr>
            <w:r>
              <w:rPr>
                <w:color w:val="000000"/>
                <w:sz w:val="20"/>
                <w:szCs w:val="20"/>
              </w:rPr>
              <w:t>Ken Elwin</w:t>
            </w:r>
          </w:p>
        </w:tc>
        <w:tc>
          <w:tcPr>
            <w:tcW w:w="3960" w:type="dxa"/>
          </w:tcPr>
          <w:p w:rsidR="00865058" w:rsidRDefault="00865058" w:rsidP="00D54666">
            <w:pPr>
              <w:jc w:val="center"/>
              <w:rPr>
                <w:sz w:val="20"/>
                <w:szCs w:val="20"/>
              </w:rPr>
            </w:pPr>
            <w:r>
              <w:rPr>
                <w:sz w:val="20"/>
                <w:szCs w:val="20"/>
              </w:rPr>
              <w:t>City of Merced</w:t>
            </w:r>
          </w:p>
        </w:tc>
        <w:tc>
          <w:tcPr>
            <w:tcW w:w="2700" w:type="dxa"/>
          </w:tcPr>
          <w:p w:rsidR="00865058" w:rsidRDefault="00865058" w:rsidP="00D54666">
            <w:pPr>
              <w:jc w:val="center"/>
              <w:rPr>
                <w:sz w:val="20"/>
                <w:szCs w:val="20"/>
              </w:rPr>
            </w:pPr>
          </w:p>
        </w:tc>
      </w:tr>
      <w:tr w:rsidR="00865058" w:rsidRPr="00834B24" w:rsidTr="00D54666">
        <w:tc>
          <w:tcPr>
            <w:tcW w:w="2808" w:type="dxa"/>
          </w:tcPr>
          <w:p w:rsidR="00865058" w:rsidRDefault="00865058" w:rsidP="00D54666">
            <w:pPr>
              <w:rPr>
                <w:color w:val="000000"/>
                <w:sz w:val="20"/>
                <w:szCs w:val="20"/>
              </w:rPr>
            </w:pPr>
            <w:r>
              <w:rPr>
                <w:color w:val="000000"/>
                <w:sz w:val="20"/>
                <w:szCs w:val="20"/>
              </w:rPr>
              <w:t>Vicki Jones</w:t>
            </w:r>
          </w:p>
        </w:tc>
        <w:tc>
          <w:tcPr>
            <w:tcW w:w="3960" w:type="dxa"/>
          </w:tcPr>
          <w:p w:rsidR="00865058" w:rsidRDefault="00865058" w:rsidP="00D54666">
            <w:pPr>
              <w:jc w:val="center"/>
              <w:rPr>
                <w:sz w:val="20"/>
                <w:szCs w:val="20"/>
              </w:rPr>
            </w:pPr>
            <w:r>
              <w:rPr>
                <w:sz w:val="20"/>
                <w:szCs w:val="20"/>
              </w:rPr>
              <w:t>County of Merced – Environmental Health</w:t>
            </w:r>
          </w:p>
        </w:tc>
        <w:tc>
          <w:tcPr>
            <w:tcW w:w="2700" w:type="dxa"/>
          </w:tcPr>
          <w:p w:rsidR="00865058" w:rsidRDefault="00865058" w:rsidP="00D54666">
            <w:pPr>
              <w:jc w:val="center"/>
              <w:rPr>
                <w:sz w:val="20"/>
                <w:szCs w:val="20"/>
              </w:rPr>
            </w:pPr>
            <w:r>
              <w:rPr>
                <w:sz w:val="20"/>
                <w:szCs w:val="20"/>
              </w:rPr>
              <w:t>X</w:t>
            </w:r>
          </w:p>
        </w:tc>
      </w:tr>
      <w:tr w:rsidR="00865058" w:rsidRPr="00834B24" w:rsidTr="00D54666">
        <w:tc>
          <w:tcPr>
            <w:tcW w:w="2808" w:type="dxa"/>
          </w:tcPr>
          <w:p w:rsidR="00865058" w:rsidRDefault="00865058" w:rsidP="00D54666">
            <w:pPr>
              <w:rPr>
                <w:color w:val="000000"/>
                <w:sz w:val="20"/>
                <w:szCs w:val="20"/>
              </w:rPr>
            </w:pPr>
            <w:r>
              <w:rPr>
                <w:color w:val="000000"/>
                <w:sz w:val="20"/>
                <w:szCs w:val="20"/>
              </w:rPr>
              <w:t>Kellie Jacobs</w:t>
            </w:r>
          </w:p>
        </w:tc>
        <w:tc>
          <w:tcPr>
            <w:tcW w:w="3960" w:type="dxa"/>
          </w:tcPr>
          <w:p w:rsidR="00865058" w:rsidRDefault="00865058" w:rsidP="00D54666">
            <w:pPr>
              <w:jc w:val="center"/>
              <w:rPr>
                <w:sz w:val="20"/>
                <w:szCs w:val="20"/>
              </w:rPr>
            </w:pPr>
            <w:r>
              <w:rPr>
                <w:sz w:val="20"/>
                <w:szCs w:val="20"/>
              </w:rPr>
              <w:t>County of Merced – Public Works</w:t>
            </w:r>
          </w:p>
        </w:tc>
        <w:tc>
          <w:tcPr>
            <w:tcW w:w="2700" w:type="dxa"/>
          </w:tcPr>
          <w:p w:rsidR="00865058" w:rsidRDefault="00865058" w:rsidP="00D54666">
            <w:pPr>
              <w:jc w:val="center"/>
              <w:rPr>
                <w:sz w:val="20"/>
                <w:szCs w:val="20"/>
              </w:rPr>
            </w:pPr>
            <w:r>
              <w:rPr>
                <w:sz w:val="20"/>
                <w:szCs w:val="20"/>
              </w:rPr>
              <w:t>X</w:t>
            </w:r>
          </w:p>
        </w:tc>
      </w:tr>
      <w:tr w:rsidR="00865058" w:rsidRPr="00834B24" w:rsidTr="00D54666">
        <w:tc>
          <w:tcPr>
            <w:tcW w:w="2808" w:type="dxa"/>
          </w:tcPr>
          <w:p w:rsidR="00865058" w:rsidRDefault="00865058" w:rsidP="00D54666">
            <w:pPr>
              <w:rPr>
                <w:color w:val="000000"/>
                <w:sz w:val="20"/>
                <w:szCs w:val="20"/>
              </w:rPr>
            </w:pPr>
            <w:proofErr w:type="spellStart"/>
            <w:r>
              <w:rPr>
                <w:color w:val="000000"/>
                <w:sz w:val="20"/>
                <w:szCs w:val="20"/>
              </w:rPr>
              <w:t>Oksana</w:t>
            </w:r>
            <w:proofErr w:type="spellEnd"/>
            <w:r>
              <w:rPr>
                <w:color w:val="000000"/>
                <w:sz w:val="20"/>
                <w:szCs w:val="20"/>
              </w:rPr>
              <w:t xml:space="preserve"> </w:t>
            </w:r>
            <w:proofErr w:type="spellStart"/>
            <w:r>
              <w:rPr>
                <w:color w:val="000000"/>
                <w:sz w:val="20"/>
                <w:szCs w:val="20"/>
              </w:rPr>
              <w:t>Newmen</w:t>
            </w:r>
            <w:proofErr w:type="spellEnd"/>
          </w:p>
        </w:tc>
        <w:tc>
          <w:tcPr>
            <w:tcW w:w="3960" w:type="dxa"/>
          </w:tcPr>
          <w:p w:rsidR="00865058" w:rsidRDefault="00865058" w:rsidP="00D54666">
            <w:pPr>
              <w:jc w:val="center"/>
              <w:rPr>
                <w:sz w:val="20"/>
                <w:szCs w:val="20"/>
              </w:rPr>
            </w:pPr>
            <w:r>
              <w:rPr>
                <w:sz w:val="20"/>
                <w:szCs w:val="20"/>
              </w:rPr>
              <w:t>County of Merced – Planning</w:t>
            </w:r>
          </w:p>
        </w:tc>
        <w:tc>
          <w:tcPr>
            <w:tcW w:w="2700" w:type="dxa"/>
          </w:tcPr>
          <w:p w:rsidR="00865058" w:rsidRDefault="00865058" w:rsidP="00D54666">
            <w:pPr>
              <w:jc w:val="center"/>
              <w:rPr>
                <w:sz w:val="20"/>
                <w:szCs w:val="20"/>
              </w:rPr>
            </w:pPr>
            <w:r>
              <w:rPr>
                <w:sz w:val="20"/>
                <w:szCs w:val="20"/>
              </w:rPr>
              <w:t>X</w:t>
            </w: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Ali Taghavi</w:t>
            </w:r>
          </w:p>
        </w:tc>
        <w:tc>
          <w:tcPr>
            <w:tcW w:w="3960" w:type="dxa"/>
          </w:tcPr>
          <w:p w:rsidR="00865058" w:rsidRPr="00834B24" w:rsidRDefault="00865058" w:rsidP="00D54666">
            <w:pPr>
              <w:jc w:val="center"/>
              <w:rPr>
                <w:sz w:val="20"/>
                <w:szCs w:val="20"/>
              </w:rPr>
            </w:pPr>
            <w:r>
              <w:rPr>
                <w:sz w:val="20"/>
                <w:szCs w:val="20"/>
              </w:rPr>
              <w:t>RMC Water and Environment</w:t>
            </w:r>
          </w:p>
        </w:tc>
        <w:tc>
          <w:tcPr>
            <w:tcW w:w="2700" w:type="dxa"/>
          </w:tcPr>
          <w:p w:rsidR="00865058" w:rsidRPr="00834B24" w:rsidRDefault="00865058" w:rsidP="00D54666">
            <w:pPr>
              <w:jc w:val="center"/>
              <w:rPr>
                <w:sz w:val="20"/>
                <w:szCs w:val="20"/>
              </w:rPr>
            </w:pPr>
            <w:r>
              <w:rPr>
                <w:sz w:val="20"/>
                <w:szCs w:val="20"/>
              </w:rPr>
              <w:t>X</w:t>
            </w: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Alyson Watson</w:t>
            </w:r>
          </w:p>
        </w:tc>
        <w:tc>
          <w:tcPr>
            <w:tcW w:w="3960" w:type="dxa"/>
          </w:tcPr>
          <w:p w:rsidR="00865058" w:rsidRDefault="00865058" w:rsidP="00D54666">
            <w:pPr>
              <w:jc w:val="center"/>
            </w:pPr>
            <w:r w:rsidRPr="0092096F">
              <w:rPr>
                <w:sz w:val="20"/>
                <w:szCs w:val="20"/>
              </w:rPr>
              <w:t>RMC Water and Environment</w:t>
            </w:r>
          </w:p>
        </w:tc>
        <w:tc>
          <w:tcPr>
            <w:tcW w:w="2700" w:type="dxa"/>
          </w:tcPr>
          <w:p w:rsidR="00865058" w:rsidRPr="00834B24" w:rsidRDefault="00865058" w:rsidP="00D54666">
            <w:pPr>
              <w:jc w:val="center"/>
              <w:rPr>
                <w:sz w:val="20"/>
                <w:szCs w:val="20"/>
              </w:rPr>
            </w:pPr>
            <w:r>
              <w:rPr>
                <w:sz w:val="20"/>
                <w:szCs w:val="20"/>
              </w:rPr>
              <w:t>X</w:t>
            </w: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Ryan Alameda</w:t>
            </w:r>
          </w:p>
        </w:tc>
        <w:tc>
          <w:tcPr>
            <w:tcW w:w="3960" w:type="dxa"/>
          </w:tcPr>
          <w:p w:rsidR="00865058" w:rsidRDefault="00865058" w:rsidP="00D54666">
            <w:pPr>
              <w:jc w:val="center"/>
            </w:pPr>
            <w:r w:rsidRPr="0092096F">
              <w:rPr>
                <w:sz w:val="20"/>
                <w:szCs w:val="20"/>
              </w:rPr>
              <w:t>RMC Water and Environment</w:t>
            </w:r>
          </w:p>
        </w:tc>
        <w:tc>
          <w:tcPr>
            <w:tcW w:w="2700" w:type="dxa"/>
          </w:tcPr>
          <w:p w:rsidR="00865058" w:rsidRPr="00834B24" w:rsidRDefault="00865058" w:rsidP="00D54666">
            <w:pPr>
              <w:jc w:val="center"/>
              <w:rPr>
                <w:sz w:val="20"/>
                <w:szCs w:val="20"/>
              </w:rPr>
            </w:pP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Samantha Salvia</w:t>
            </w:r>
          </w:p>
        </w:tc>
        <w:tc>
          <w:tcPr>
            <w:tcW w:w="3960" w:type="dxa"/>
          </w:tcPr>
          <w:p w:rsidR="00865058" w:rsidRDefault="00865058" w:rsidP="00D54666">
            <w:pPr>
              <w:jc w:val="center"/>
            </w:pPr>
            <w:r w:rsidRPr="0092096F">
              <w:rPr>
                <w:sz w:val="20"/>
                <w:szCs w:val="20"/>
              </w:rPr>
              <w:t>RMC Water and Environment</w:t>
            </w:r>
          </w:p>
        </w:tc>
        <w:tc>
          <w:tcPr>
            <w:tcW w:w="2700" w:type="dxa"/>
          </w:tcPr>
          <w:p w:rsidR="00865058" w:rsidRPr="00834B24" w:rsidRDefault="00865058" w:rsidP="00D54666">
            <w:pPr>
              <w:jc w:val="center"/>
              <w:rPr>
                <w:sz w:val="20"/>
                <w:szCs w:val="20"/>
              </w:rPr>
            </w:pP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Leslie Dumas</w:t>
            </w:r>
          </w:p>
        </w:tc>
        <w:tc>
          <w:tcPr>
            <w:tcW w:w="3960" w:type="dxa"/>
          </w:tcPr>
          <w:p w:rsidR="00865058" w:rsidRDefault="00865058" w:rsidP="00D54666">
            <w:pPr>
              <w:jc w:val="center"/>
            </w:pPr>
            <w:r w:rsidRPr="0092096F">
              <w:rPr>
                <w:sz w:val="20"/>
                <w:szCs w:val="20"/>
              </w:rPr>
              <w:t>RMC Water and Environment</w:t>
            </w:r>
          </w:p>
        </w:tc>
        <w:tc>
          <w:tcPr>
            <w:tcW w:w="2700" w:type="dxa"/>
          </w:tcPr>
          <w:p w:rsidR="00865058" w:rsidRPr="00834B24" w:rsidRDefault="00865058" w:rsidP="00D54666">
            <w:pPr>
              <w:jc w:val="center"/>
              <w:rPr>
                <w:sz w:val="20"/>
                <w:szCs w:val="20"/>
              </w:rPr>
            </w:pP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 xml:space="preserve">Charles Gardiner </w:t>
            </w:r>
          </w:p>
        </w:tc>
        <w:tc>
          <w:tcPr>
            <w:tcW w:w="3960" w:type="dxa"/>
          </w:tcPr>
          <w:p w:rsidR="00865058" w:rsidRPr="00834B24" w:rsidRDefault="00865058" w:rsidP="00D54666">
            <w:pPr>
              <w:jc w:val="center"/>
              <w:rPr>
                <w:sz w:val="20"/>
                <w:szCs w:val="20"/>
              </w:rPr>
            </w:pPr>
            <w:proofErr w:type="spellStart"/>
            <w:r>
              <w:rPr>
                <w:sz w:val="20"/>
                <w:szCs w:val="20"/>
              </w:rPr>
              <w:t>CLGardiner</w:t>
            </w:r>
            <w:proofErr w:type="spellEnd"/>
          </w:p>
        </w:tc>
        <w:tc>
          <w:tcPr>
            <w:tcW w:w="2700" w:type="dxa"/>
          </w:tcPr>
          <w:p w:rsidR="00865058" w:rsidRPr="00834B24" w:rsidRDefault="00865058" w:rsidP="00D54666">
            <w:pPr>
              <w:jc w:val="center"/>
              <w:rPr>
                <w:sz w:val="20"/>
                <w:szCs w:val="20"/>
              </w:rPr>
            </w:pPr>
            <w:r w:rsidRPr="00834B24">
              <w:rPr>
                <w:sz w:val="20"/>
                <w:szCs w:val="20"/>
              </w:rPr>
              <w:t>X</w:t>
            </w: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 xml:space="preserve">Garth </w:t>
            </w:r>
            <w:r w:rsidRPr="00A74A2C">
              <w:rPr>
                <w:sz w:val="20"/>
                <w:szCs w:val="20"/>
              </w:rPr>
              <w:t>Pecchenino</w:t>
            </w:r>
          </w:p>
        </w:tc>
        <w:tc>
          <w:tcPr>
            <w:tcW w:w="3960" w:type="dxa"/>
          </w:tcPr>
          <w:p w:rsidR="00865058" w:rsidRPr="00834B24" w:rsidRDefault="00865058" w:rsidP="00D54666">
            <w:pPr>
              <w:jc w:val="center"/>
              <w:rPr>
                <w:sz w:val="20"/>
                <w:szCs w:val="20"/>
              </w:rPr>
            </w:pPr>
            <w:proofErr w:type="spellStart"/>
            <w:r w:rsidRPr="00A74A2C">
              <w:rPr>
                <w:sz w:val="20"/>
                <w:szCs w:val="20"/>
              </w:rPr>
              <w:t>Fremming</w:t>
            </w:r>
            <w:proofErr w:type="spellEnd"/>
            <w:r w:rsidRPr="00A74A2C">
              <w:rPr>
                <w:sz w:val="20"/>
                <w:szCs w:val="20"/>
              </w:rPr>
              <w:t>, Parson and Pecchenino</w:t>
            </w:r>
          </w:p>
        </w:tc>
        <w:tc>
          <w:tcPr>
            <w:tcW w:w="2700" w:type="dxa"/>
          </w:tcPr>
          <w:p w:rsidR="00865058" w:rsidRPr="00834B24" w:rsidRDefault="00865058" w:rsidP="00D54666">
            <w:pPr>
              <w:jc w:val="center"/>
              <w:rPr>
                <w:color w:val="000000"/>
                <w:sz w:val="20"/>
                <w:szCs w:val="20"/>
              </w:rPr>
            </w:pPr>
            <w:r>
              <w:rPr>
                <w:color w:val="000000"/>
                <w:sz w:val="20"/>
                <w:szCs w:val="20"/>
              </w:rPr>
              <w:t>X</w:t>
            </w: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David Bean</w:t>
            </w:r>
          </w:p>
        </w:tc>
        <w:tc>
          <w:tcPr>
            <w:tcW w:w="3960" w:type="dxa"/>
          </w:tcPr>
          <w:p w:rsidR="00865058" w:rsidRPr="00834B24" w:rsidRDefault="00865058" w:rsidP="00D54666">
            <w:pPr>
              <w:jc w:val="center"/>
              <w:rPr>
                <w:sz w:val="20"/>
                <w:szCs w:val="20"/>
              </w:rPr>
            </w:pPr>
            <w:r>
              <w:rPr>
                <w:sz w:val="20"/>
                <w:szCs w:val="20"/>
              </w:rPr>
              <w:t xml:space="preserve">AMEC </w:t>
            </w:r>
            <w:proofErr w:type="spellStart"/>
            <w:r>
              <w:rPr>
                <w:sz w:val="20"/>
                <w:szCs w:val="20"/>
              </w:rPr>
              <w:t>Geomatrix</w:t>
            </w:r>
            <w:proofErr w:type="spellEnd"/>
            <w:r>
              <w:rPr>
                <w:sz w:val="20"/>
                <w:szCs w:val="20"/>
              </w:rPr>
              <w:t>, Inc.</w:t>
            </w:r>
          </w:p>
        </w:tc>
        <w:tc>
          <w:tcPr>
            <w:tcW w:w="2700" w:type="dxa"/>
          </w:tcPr>
          <w:p w:rsidR="00865058" w:rsidRPr="00834B24" w:rsidRDefault="00865058" w:rsidP="00D54666">
            <w:pPr>
              <w:jc w:val="center"/>
              <w:rPr>
                <w:color w:val="000000"/>
                <w:sz w:val="20"/>
                <w:szCs w:val="20"/>
              </w:rPr>
            </w:pPr>
          </w:p>
        </w:tc>
      </w:tr>
      <w:tr w:rsidR="00865058" w:rsidRPr="00834B24" w:rsidTr="00D54666">
        <w:tc>
          <w:tcPr>
            <w:tcW w:w="2808" w:type="dxa"/>
          </w:tcPr>
          <w:p w:rsidR="00865058" w:rsidRPr="00834B24" w:rsidRDefault="00865058" w:rsidP="00D54666">
            <w:pPr>
              <w:rPr>
                <w:color w:val="000000"/>
                <w:sz w:val="20"/>
                <w:szCs w:val="20"/>
              </w:rPr>
            </w:pPr>
            <w:r>
              <w:rPr>
                <w:color w:val="000000"/>
                <w:sz w:val="20"/>
                <w:szCs w:val="20"/>
              </w:rPr>
              <w:t>Grant Davids</w:t>
            </w:r>
          </w:p>
        </w:tc>
        <w:tc>
          <w:tcPr>
            <w:tcW w:w="3960" w:type="dxa"/>
          </w:tcPr>
          <w:p w:rsidR="00865058" w:rsidRPr="00834B24" w:rsidRDefault="00865058" w:rsidP="00D54666">
            <w:pPr>
              <w:jc w:val="center"/>
              <w:rPr>
                <w:sz w:val="20"/>
                <w:szCs w:val="20"/>
              </w:rPr>
            </w:pPr>
            <w:r>
              <w:rPr>
                <w:sz w:val="20"/>
                <w:szCs w:val="20"/>
              </w:rPr>
              <w:t>Davids Engineering</w:t>
            </w:r>
          </w:p>
        </w:tc>
        <w:tc>
          <w:tcPr>
            <w:tcW w:w="2700" w:type="dxa"/>
          </w:tcPr>
          <w:p w:rsidR="00865058" w:rsidRPr="00834B24" w:rsidRDefault="00865058" w:rsidP="00D54666">
            <w:pPr>
              <w:jc w:val="center"/>
              <w:rPr>
                <w:color w:val="000000"/>
                <w:sz w:val="20"/>
                <w:szCs w:val="20"/>
              </w:rPr>
            </w:pPr>
          </w:p>
        </w:tc>
      </w:tr>
      <w:tr w:rsidR="00865058" w:rsidRPr="00834B24" w:rsidTr="00D54666">
        <w:tc>
          <w:tcPr>
            <w:tcW w:w="2808" w:type="dxa"/>
          </w:tcPr>
          <w:p w:rsidR="00865058" w:rsidRDefault="00865058" w:rsidP="00D54666">
            <w:pPr>
              <w:rPr>
                <w:color w:val="000000"/>
                <w:sz w:val="20"/>
                <w:szCs w:val="20"/>
              </w:rPr>
            </w:pPr>
            <w:r>
              <w:rPr>
                <w:color w:val="000000"/>
                <w:sz w:val="20"/>
                <w:szCs w:val="20"/>
              </w:rPr>
              <w:t>Dave Peterson</w:t>
            </w:r>
          </w:p>
        </w:tc>
        <w:tc>
          <w:tcPr>
            <w:tcW w:w="3960" w:type="dxa"/>
          </w:tcPr>
          <w:p w:rsidR="00865058" w:rsidRPr="00834B24" w:rsidRDefault="00865058" w:rsidP="00D54666">
            <w:pPr>
              <w:jc w:val="center"/>
              <w:rPr>
                <w:sz w:val="20"/>
                <w:szCs w:val="20"/>
              </w:rPr>
            </w:pPr>
            <w:r>
              <w:rPr>
                <w:sz w:val="20"/>
                <w:szCs w:val="20"/>
              </w:rPr>
              <w:t xml:space="preserve">Peterson </w:t>
            </w:r>
            <w:proofErr w:type="spellStart"/>
            <w:r>
              <w:rPr>
                <w:sz w:val="20"/>
                <w:szCs w:val="20"/>
              </w:rPr>
              <w:t>Brustad</w:t>
            </w:r>
            <w:proofErr w:type="spellEnd"/>
            <w:r>
              <w:rPr>
                <w:sz w:val="20"/>
                <w:szCs w:val="20"/>
              </w:rPr>
              <w:t>, Inc.</w:t>
            </w:r>
          </w:p>
        </w:tc>
        <w:tc>
          <w:tcPr>
            <w:tcW w:w="2700" w:type="dxa"/>
          </w:tcPr>
          <w:p w:rsidR="00865058" w:rsidRPr="00834B24" w:rsidRDefault="00865058" w:rsidP="00D54666">
            <w:pPr>
              <w:jc w:val="center"/>
              <w:rPr>
                <w:color w:val="000000"/>
                <w:sz w:val="20"/>
                <w:szCs w:val="20"/>
              </w:rPr>
            </w:pPr>
          </w:p>
        </w:tc>
      </w:tr>
    </w:tbl>
    <w:p w:rsidR="00865058" w:rsidRDefault="00865058" w:rsidP="00865058">
      <w:pPr>
        <w:pStyle w:val="NormalWeb"/>
        <w:spacing w:before="0" w:after="0"/>
        <w:jc w:val="center"/>
        <w:rPr>
          <w:b/>
          <w:i/>
          <w:sz w:val="22"/>
          <w:szCs w:val="22"/>
        </w:rPr>
      </w:pPr>
    </w:p>
    <w:p w:rsidR="00865058" w:rsidRDefault="00865058">
      <w:pPr>
        <w:rPr>
          <w:b/>
          <w:sz w:val="22"/>
          <w:szCs w:val="22"/>
        </w:rPr>
      </w:pPr>
      <w:r>
        <w:rPr>
          <w:b/>
          <w:sz w:val="22"/>
          <w:szCs w:val="22"/>
        </w:rPr>
        <w:br w:type="page"/>
      </w:r>
    </w:p>
    <w:p w:rsidR="00865058" w:rsidRPr="00DF108D" w:rsidRDefault="00865058" w:rsidP="00865058">
      <w:pPr>
        <w:pStyle w:val="NormalWeb"/>
        <w:spacing w:before="0" w:after="0"/>
        <w:rPr>
          <w:b/>
          <w:sz w:val="22"/>
          <w:szCs w:val="22"/>
        </w:rPr>
      </w:pPr>
      <w:r>
        <w:rPr>
          <w:b/>
          <w:sz w:val="22"/>
          <w:szCs w:val="22"/>
        </w:rPr>
        <w:lastRenderedPageBreak/>
        <w:t xml:space="preserve">California Department of Water Resources </w:t>
      </w:r>
    </w:p>
    <w:p w:rsidR="00865058" w:rsidRPr="00DF108D" w:rsidRDefault="00865058" w:rsidP="00865058">
      <w:pPr>
        <w:pStyle w:val="NormalWeb"/>
        <w:spacing w:before="0" w:after="0"/>
        <w:rPr>
          <w:b/>
          <w:i/>
          <w:sz w:val="16"/>
          <w:szCs w:val="16"/>
        </w:rPr>
      </w:pPr>
    </w:p>
    <w:tbl>
      <w:tblPr>
        <w:tblStyle w:val="TableGrid8"/>
        <w:tblW w:w="9468" w:type="dxa"/>
        <w:tblLook w:val="04A0"/>
      </w:tblPr>
      <w:tblGrid>
        <w:gridCol w:w="2808"/>
        <w:gridCol w:w="3960"/>
        <w:gridCol w:w="2700"/>
      </w:tblGrid>
      <w:tr w:rsidR="00865058" w:rsidRPr="00834B24" w:rsidTr="00D54666">
        <w:trPr>
          <w:cnfStyle w:val="100000000000"/>
        </w:trPr>
        <w:tc>
          <w:tcPr>
            <w:tcW w:w="2808" w:type="dxa"/>
          </w:tcPr>
          <w:p w:rsidR="00865058" w:rsidRPr="00834B24" w:rsidRDefault="00865058" w:rsidP="00865058">
            <w:pPr>
              <w:rPr>
                <w:sz w:val="20"/>
                <w:szCs w:val="20"/>
              </w:rPr>
            </w:pPr>
            <w:r>
              <w:rPr>
                <w:sz w:val="20"/>
                <w:szCs w:val="20"/>
              </w:rPr>
              <w:t>DWR Representative</w:t>
            </w:r>
          </w:p>
        </w:tc>
        <w:tc>
          <w:tcPr>
            <w:tcW w:w="3960" w:type="dxa"/>
          </w:tcPr>
          <w:p w:rsidR="00865058" w:rsidRPr="00834B24" w:rsidRDefault="00865058" w:rsidP="00D54666">
            <w:pPr>
              <w:jc w:val="center"/>
              <w:rPr>
                <w:sz w:val="20"/>
                <w:szCs w:val="20"/>
              </w:rPr>
            </w:pPr>
            <w:r>
              <w:rPr>
                <w:sz w:val="20"/>
                <w:szCs w:val="20"/>
              </w:rPr>
              <w:t>Affiliation</w:t>
            </w:r>
          </w:p>
        </w:tc>
        <w:tc>
          <w:tcPr>
            <w:tcW w:w="2700" w:type="dxa"/>
          </w:tcPr>
          <w:p w:rsidR="00865058" w:rsidRPr="00834B24" w:rsidRDefault="00865058" w:rsidP="00D54666">
            <w:pPr>
              <w:jc w:val="center"/>
              <w:rPr>
                <w:sz w:val="20"/>
                <w:szCs w:val="20"/>
              </w:rPr>
            </w:pPr>
            <w:r>
              <w:rPr>
                <w:sz w:val="20"/>
                <w:szCs w:val="20"/>
              </w:rPr>
              <w:t>Present</w:t>
            </w:r>
          </w:p>
        </w:tc>
      </w:tr>
      <w:tr w:rsidR="00865058" w:rsidRPr="00834B24" w:rsidTr="00D54666">
        <w:tc>
          <w:tcPr>
            <w:tcW w:w="2808" w:type="dxa"/>
          </w:tcPr>
          <w:p w:rsidR="00865058" w:rsidRDefault="00865058" w:rsidP="00D54666">
            <w:pPr>
              <w:rPr>
                <w:color w:val="000000"/>
                <w:sz w:val="20"/>
                <w:szCs w:val="20"/>
              </w:rPr>
            </w:pPr>
            <w:r>
              <w:rPr>
                <w:color w:val="000000"/>
                <w:sz w:val="20"/>
                <w:szCs w:val="20"/>
              </w:rPr>
              <w:t>Michelle Dooley</w:t>
            </w:r>
          </w:p>
        </w:tc>
        <w:tc>
          <w:tcPr>
            <w:tcW w:w="3960" w:type="dxa"/>
          </w:tcPr>
          <w:p w:rsidR="00865058" w:rsidRDefault="00865058" w:rsidP="00D54666">
            <w:pPr>
              <w:jc w:val="center"/>
              <w:rPr>
                <w:sz w:val="20"/>
                <w:szCs w:val="20"/>
              </w:rPr>
            </w:pPr>
            <w:r>
              <w:rPr>
                <w:sz w:val="20"/>
                <w:szCs w:val="20"/>
              </w:rPr>
              <w:t>DWR</w:t>
            </w:r>
          </w:p>
        </w:tc>
        <w:tc>
          <w:tcPr>
            <w:tcW w:w="2700" w:type="dxa"/>
          </w:tcPr>
          <w:p w:rsidR="00865058" w:rsidRDefault="00865058" w:rsidP="00D54666">
            <w:pPr>
              <w:jc w:val="center"/>
              <w:rPr>
                <w:sz w:val="20"/>
                <w:szCs w:val="20"/>
              </w:rPr>
            </w:pPr>
            <w:r>
              <w:rPr>
                <w:sz w:val="20"/>
                <w:szCs w:val="20"/>
              </w:rPr>
              <w:t>X</w:t>
            </w:r>
          </w:p>
        </w:tc>
      </w:tr>
      <w:tr w:rsidR="00865058" w:rsidRPr="00834B24" w:rsidTr="00D54666">
        <w:tc>
          <w:tcPr>
            <w:tcW w:w="2808" w:type="dxa"/>
          </w:tcPr>
          <w:p w:rsidR="00865058" w:rsidRDefault="00865058" w:rsidP="00D54666">
            <w:pPr>
              <w:rPr>
                <w:color w:val="000000"/>
                <w:sz w:val="20"/>
                <w:szCs w:val="20"/>
              </w:rPr>
            </w:pPr>
          </w:p>
        </w:tc>
        <w:tc>
          <w:tcPr>
            <w:tcW w:w="3960" w:type="dxa"/>
          </w:tcPr>
          <w:p w:rsidR="00865058" w:rsidRDefault="00865058" w:rsidP="00D54666">
            <w:pPr>
              <w:jc w:val="center"/>
              <w:rPr>
                <w:sz w:val="20"/>
                <w:szCs w:val="20"/>
              </w:rPr>
            </w:pPr>
          </w:p>
        </w:tc>
        <w:tc>
          <w:tcPr>
            <w:tcW w:w="2700" w:type="dxa"/>
          </w:tcPr>
          <w:p w:rsidR="00865058" w:rsidRDefault="00865058" w:rsidP="00D54666">
            <w:pPr>
              <w:jc w:val="center"/>
              <w:rPr>
                <w:sz w:val="20"/>
                <w:szCs w:val="20"/>
              </w:rPr>
            </w:pPr>
          </w:p>
        </w:tc>
      </w:tr>
      <w:tr w:rsidR="00865058" w:rsidRPr="00834B24" w:rsidTr="00D54666">
        <w:tc>
          <w:tcPr>
            <w:tcW w:w="2808" w:type="dxa"/>
          </w:tcPr>
          <w:p w:rsidR="00865058" w:rsidRDefault="00865058" w:rsidP="00D54666">
            <w:pPr>
              <w:rPr>
                <w:color w:val="000000"/>
                <w:sz w:val="20"/>
                <w:szCs w:val="20"/>
              </w:rPr>
            </w:pPr>
          </w:p>
        </w:tc>
        <w:tc>
          <w:tcPr>
            <w:tcW w:w="3960" w:type="dxa"/>
          </w:tcPr>
          <w:p w:rsidR="00865058" w:rsidRDefault="00865058" w:rsidP="00D54666">
            <w:pPr>
              <w:jc w:val="center"/>
              <w:rPr>
                <w:sz w:val="20"/>
                <w:szCs w:val="20"/>
              </w:rPr>
            </w:pPr>
          </w:p>
        </w:tc>
        <w:tc>
          <w:tcPr>
            <w:tcW w:w="2700" w:type="dxa"/>
          </w:tcPr>
          <w:p w:rsidR="00865058" w:rsidRDefault="00865058" w:rsidP="00D54666">
            <w:pPr>
              <w:jc w:val="center"/>
              <w:rPr>
                <w:sz w:val="20"/>
                <w:szCs w:val="20"/>
              </w:rPr>
            </w:pPr>
          </w:p>
        </w:tc>
      </w:tr>
      <w:tr w:rsidR="00865058" w:rsidRPr="00834B24" w:rsidTr="00D54666">
        <w:tc>
          <w:tcPr>
            <w:tcW w:w="2808" w:type="dxa"/>
          </w:tcPr>
          <w:p w:rsidR="00865058" w:rsidRDefault="00865058" w:rsidP="00D54666">
            <w:pPr>
              <w:rPr>
                <w:color w:val="000000"/>
                <w:sz w:val="20"/>
                <w:szCs w:val="20"/>
              </w:rPr>
            </w:pPr>
          </w:p>
        </w:tc>
        <w:tc>
          <w:tcPr>
            <w:tcW w:w="3960" w:type="dxa"/>
          </w:tcPr>
          <w:p w:rsidR="00865058" w:rsidRDefault="00865058" w:rsidP="00D54666">
            <w:pPr>
              <w:jc w:val="center"/>
              <w:rPr>
                <w:sz w:val="20"/>
                <w:szCs w:val="20"/>
              </w:rPr>
            </w:pPr>
          </w:p>
        </w:tc>
        <w:tc>
          <w:tcPr>
            <w:tcW w:w="2700" w:type="dxa"/>
          </w:tcPr>
          <w:p w:rsidR="00865058" w:rsidRDefault="00865058" w:rsidP="00D54666">
            <w:pPr>
              <w:jc w:val="center"/>
              <w:rPr>
                <w:sz w:val="20"/>
                <w:szCs w:val="20"/>
              </w:rPr>
            </w:pPr>
          </w:p>
        </w:tc>
      </w:tr>
    </w:tbl>
    <w:p w:rsidR="00865058" w:rsidRDefault="00865058" w:rsidP="00865058">
      <w:pPr>
        <w:pStyle w:val="NormalWeb"/>
        <w:spacing w:before="0" w:after="0"/>
        <w:jc w:val="center"/>
        <w:rPr>
          <w:b/>
          <w:i/>
          <w:sz w:val="22"/>
          <w:szCs w:val="22"/>
        </w:rPr>
      </w:pPr>
    </w:p>
    <w:p w:rsidR="00865058" w:rsidRDefault="00865058" w:rsidP="00865058">
      <w:pPr>
        <w:pStyle w:val="NormalWeb"/>
        <w:spacing w:before="0" w:after="0"/>
        <w:rPr>
          <w:b/>
          <w:sz w:val="22"/>
          <w:szCs w:val="22"/>
        </w:rPr>
      </w:pPr>
      <w:r>
        <w:rPr>
          <w:b/>
          <w:sz w:val="22"/>
          <w:szCs w:val="22"/>
        </w:rPr>
        <w:t>Other Interested Parties</w:t>
      </w:r>
    </w:p>
    <w:p w:rsidR="00865058" w:rsidRPr="00DF108D" w:rsidRDefault="00865058" w:rsidP="00865058">
      <w:pPr>
        <w:pStyle w:val="NormalWeb"/>
        <w:spacing w:before="0" w:after="0"/>
        <w:rPr>
          <w:b/>
          <w:sz w:val="22"/>
          <w:szCs w:val="22"/>
        </w:rPr>
      </w:pPr>
    </w:p>
    <w:tbl>
      <w:tblPr>
        <w:tblStyle w:val="TableGrid8"/>
        <w:tblW w:w="9468" w:type="dxa"/>
        <w:tblLook w:val="04A0"/>
      </w:tblPr>
      <w:tblGrid>
        <w:gridCol w:w="2622"/>
        <w:gridCol w:w="2282"/>
        <w:gridCol w:w="2282"/>
        <w:gridCol w:w="2282"/>
      </w:tblGrid>
      <w:tr w:rsidR="00865058" w:rsidRPr="00834B24" w:rsidTr="00D54666">
        <w:trPr>
          <w:cnfStyle w:val="100000000000"/>
        </w:trPr>
        <w:tc>
          <w:tcPr>
            <w:tcW w:w="2622" w:type="dxa"/>
          </w:tcPr>
          <w:p w:rsidR="00865058" w:rsidRPr="00834B24" w:rsidRDefault="00865058" w:rsidP="00D54666">
            <w:pPr>
              <w:rPr>
                <w:sz w:val="20"/>
                <w:szCs w:val="20"/>
              </w:rPr>
            </w:pPr>
            <w:r>
              <w:rPr>
                <w:sz w:val="20"/>
                <w:szCs w:val="20"/>
              </w:rPr>
              <w:t>Name</w:t>
            </w:r>
          </w:p>
        </w:tc>
        <w:tc>
          <w:tcPr>
            <w:tcW w:w="2282" w:type="dxa"/>
          </w:tcPr>
          <w:p w:rsidR="00865058" w:rsidRPr="00834B24" w:rsidRDefault="00865058" w:rsidP="00D54666">
            <w:pPr>
              <w:jc w:val="center"/>
              <w:rPr>
                <w:sz w:val="20"/>
                <w:szCs w:val="20"/>
              </w:rPr>
            </w:pPr>
            <w:r>
              <w:rPr>
                <w:sz w:val="20"/>
                <w:szCs w:val="20"/>
              </w:rPr>
              <w:t>Affiliation (if any)</w:t>
            </w:r>
          </w:p>
        </w:tc>
        <w:tc>
          <w:tcPr>
            <w:tcW w:w="2282" w:type="dxa"/>
          </w:tcPr>
          <w:p w:rsidR="00865058" w:rsidRPr="00834B24" w:rsidRDefault="00865058" w:rsidP="00D54666">
            <w:pPr>
              <w:jc w:val="center"/>
              <w:rPr>
                <w:sz w:val="20"/>
                <w:szCs w:val="20"/>
              </w:rPr>
            </w:pPr>
            <w:r>
              <w:rPr>
                <w:sz w:val="20"/>
                <w:szCs w:val="20"/>
              </w:rPr>
              <w:t>Name</w:t>
            </w:r>
          </w:p>
        </w:tc>
        <w:tc>
          <w:tcPr>
            <w:tcW w:w="2282" w:type="dxa"/>
          </w:tcPr>
          <w:p w:rsidR="00865058" w:rsidRPr="00834B24" w:rsidRDefault="00865058" w:rsidP="00D54666">
            <w:pPr>
              <w:jc w:val="center"/>
              <w:rPr>
                <w:sz w:val="20"/>
                <w:szCs w:val="20"/>
              </w:rPr>
            </w:pPr>
            <w:r>
              <w:rPr>
                <w:sz w:val="20"/>
                <w:szCs w:val="20"/>
              </w:rPr>
              <w:t>Affiliation (if any)</w:t>
            </w:r>
          </w:p>
        </w:tc>
      </w:tr>
      <w:tr w:rsidR="00865058" w:rsidRPr="00834B24" w:rsidTr="00D54666">
        <w:tc>
          <w:tcPr>
            <w:tcW w:w="2622" w:type="dxa"/>
          </w:tcPr>
          <w:p w:rsidR="00865058" w:rsidRPr="00834B24" w:rsidRDefault="00865058" w:rsidP="00D54666">
            <w:pPr>
              <w:rPr>
                <w:color w:val="000000"/>
                <w:sz w:val="20"/>
                <w:szCs w:val="20"/>
              </w:rPr>
            </w:pPr>
            <w:r>
              <w:rPr>
                <w:color w:val="000000"/>
                <w:sz w:val="20"/>
                <w:szCs w:val="20"/>
              </w:rPr>
              <w:t>Larry Harris</w:t>
            </w:r>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970D74" w:rsidP="00D54666">
            <w:pPr>
              <w:rPr>
                <w:color w:val="000000"/>
                <w:sz w:val="20"/>
                <w:szCs w:val="20"/>
              </w:rPr>
            </w:pPr>
            <w:r>
              <w:rPr>
                <w:color w:val="000000"/>
                <w:sz w:val="20"/>
                <w:szCs w:val="20"/>
              </w:rPr>
              <w:t>Rod Webster</w:t>
            </w:r>
          </w:p>
        </w:tc>
        <w:tc>
          <w:tcPr>
            <w:tcW w:w="2282" w:type="dxa"/>
          </w:tcPr>
          <w:p w:rsidR="00865058" w:rsidRPr="00834B24" w:rsidRDefault="00970D74" w:rsidP="00D54666">
            <w:pPr>
              <w:jc w:val="center"/>
              <w:rPr>
                <w:sz w:val="20"/>
                <w:szCs w:val="20"/>
              </w:rPr>
            </w:pPr>
            <w:r>
              <w:rPr>
                <w:sz w:val="20"/>
                <w:szCs w:val="20"/>
              </w:rPr>
              <w:t>Merced Sierra Club</w:t>
            </w: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bookmarkStart w:id="0" w:name="_GoBack"/>
            <w:bookmarkEnd w:id="0"/>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r w:rsidR="00865058" w:rsidRPr="00834B24" w:rsidTr="00D54666">
        <w:tc>
          <w:tcPr>
            <w:tcW w:w="262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c>
          <w:tcPr>
            <w:tcW w:w="2282" w:type="dxa"/>
          </w:tcPr>
          <w:p w:rsidR="00865058" w:rsidRPr="00834B24" w:rsidRDefault="00865058" w:rsidP="00D54666">
            <w:pPr>
              <w:rPr>
                <w:color w:val="000000"/>
                <w:sz w:val="20"/>
                <w:szCs w:val="20"/>
              </w:rPr>
            </w:pPr>
          </w:p>
        </w:tc>
        <w:tc>
          <w:tcPr>
            <w:tcW w:w="2282" w:type="dxa"/>
          </w:tcPr>
          <w:p w:rsidR="00865058" w:rsidRPr="00834B24" w:rsidRDefault="00865058" w:rsidP="00D54666">
            <w:pPr>
              <w:jc w:val="center"/>
              <w:rPr>
                <w:sz w:val="20"/>
                <w:szCs w:val="20"/>
              </w:rPr>
            </w:pPr>
          </w:p>
        </w:tc>
      </w:tr>
    </w:tbl>
    <w:p w:rsidR="00865058" w:rsidRDefault="00865058" w:rsidP="00865058">
      <w:pPr>
        <w:pStyle w:val="NormalWeb"/>
        <w:spacing w:before="0" w:after="0"/>
        <w:jc w:val="center"/>
        <w:rPr>
          <w:b/>
          <w:i/>
          <w:sz w:val="22"/>
          <w:szCs w:val="22"/>
        </w:rPr>
      </w:pPr>
    </w:p>
    <w:p w:rsidR="00865058" w:rsidRDefault="00865058" w:rsidP="00865058">
      <w:pPr>
        <w:pStyle w:val="NormalWeb"/>
        <w:spacing w:before="0" w:after="0"/>
        <w:jc w:val="center"/>
        <w:rPr>
          <w:b/>
          <w:i/>
          <w:sz w:val="22"/>
          <w:szCs w:val="22"/>
        </w:rPr>
      </w:pPr>
    </w:p>
    <w:p w:rsidR="00865058" w:rsidRPr="00A316CB" w:rsidRDefault="00865058" w:rsidP="00687BAC">
      <w:pPr>
        <w:pStyle w:val="NormalWeb"/>
        <w:spacing w:before="160" w:after="160"/>
        <w:rPr>
          <w:sz w:val="40"/>
          <w:szCs w:val="40"/>
        </w:rPr>
      </w:pPr>
    </w:p>
    <w:sectPr w:rsidR="00865058" w:rsidRPr="00A316CB" w:rsidSect="00A316CB">
      <w:footerReference w:type="default" r:id="rId1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C5E" w:rsidRDefault="00680C5E" w:rsidP="00CA70B6">
      <w:r>
        <w:separator/>
      </w:r>
    </w:p>
  </w:endnote>
  <w:endnote w:type="continuationSeparator" w:id="0">
    <w:p w:rsidR="00680C5E" w:rsidRDefault="00680C5E" w:rsidP="00CA7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22970"/>
      <w:docPartObj>
        <w:docPartGallery w:val="Page Numbers (Bottom of Page)"/>
        <w:docPartUnique/>
      </w:docPartObj>
    </w:sdtPr>
    <w:sdtEndPr>
      <w:rPr>
        <w:color w:val="7F7F7F" w:themeColor="background1" w:themeShade="7F"/>
        <w:spacing w:val="60"/>
      </w:rPr>
    </w:sdtEndPr>
    <w:sdtContent>
      <w:p w:rsidR="003E137B" w:rsidRDefault="009E241D">
        <w:pPr>
          <w:pStyle w:val="Footer"/>
          <w:pBdr>
            <w:top w:val="single" w:sz="4" w:space="1" w:color="D9D9D9" w:themeColor="background1" w:themeShade="D9"/>
          </w:pBdr>
          <w:jc w:val="right"/>
        </w:pPr>
        <w:r>
          <w:fldChar w:fldCharType="begin"/>
        </w:r>
        <w:r w:rsidR="0052168C">
          <w:instrText xml:space="preserve"> PAGE   \* MERGEFORMAT </w:instrText>
        </w:r>
        <w:r>
          <w:fldChar w:fldCharType="separate"/>
        </w:r>
        <w:r w:rsidR="006F7A63">
          <w:rPr>
            <w:noProof/>
          </w:rPr>
          <w:t>1</w:t>
        </w:r>
        <w:r>
          <w:rPr>
            <w:noProof/>
          </w:rPr>
          <w:fldChar w:fldCharType="end"/>
        </w:r>
        <w:r w:rsidR="003E137B">
          <w:t xml:space="preserve"> | </w:t>
        </w:r>
        <w:r w:rsidR="003E137B">
          <w:rPr>
            <w:color w:val="7F7F7F" w:themeColor="background1" w:themeShade="7F"/>
            <w:spacing w:val="60"/>
          </w:rPr>
          <w:t>Page</w:t>
        </w:r>
      </w:p>
    </w:sdtContent>
  </w:sdt>
  <w:p w:rsidR="003E137B" w:rsidRDefault="003E1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C5E" w:rsidRDefault="00680C5E" w:rsidP="00CA70B6">
      <w:r>
        <w:separator/>
      </w:r>
    </w:p>
  </w:footnote>
  <w:footnote w:type="continuationSeparator" w:id="0">
    <w:p w:rsidR="00680C5E" w:rsidRDefault="00680C5E" w:rsidP="00CA7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2A2E"/>
    <w:multiLevelType w:val="hybridMultilevel"/>
    <w:tmpl w:val="B3B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C143C"/>
    <w:multiLevelType w:val="hybridMultilevel"/>
    <w:tmpl w:val="F38A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0B4BEF"/>
    <w:multiLevelType w:val="hybridMultilevel"/>
    <w:tmpl w:val="958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3678E"/>
    <w:multiLevelType w:val="hybridMultilevel"/>
    <w:tmpl w:val="00E00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F36D33"/>
    <w:multiLevelType w:val="hybridMultilevel"/>
    <w:tmpl w:val="124E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73D74"/>
    <w:multiLevelType w:val="hybridMultilevel"/>
    <w:tmpl w:val="8A069A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3CF00810"/>
    <w:multiLevelType w:val="hybridMultilevel"/>
    <w:tmpl w:val="B298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26E31"/>
    <w:multiLevelType w:val="hybridMultilevel"/>
    <w:tmpl w:val="23C23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6022F1"/>
    <w:multiLevelType w:val="hybridMultilevel"/>
    <w:tmpl w:val="55E46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1F4470"/>
    <w:multiLevelType w:val="hybridMultilevel"/>
    <w:tmpl w:val="5E869DE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512E2566"/>
    <w:multiLevelType w:val="hybridMultilevel"/>
    <w:tmpl w:val="3F76EBB4"/>
    <w:lvl w:ilvl="0" w:tplc="C98A52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34AF1"/>
    <w:multiLevelType w:val="hybridMultilevel"/>
    <w:tmpl w:val="6E3447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3186D49"/>
    <w:multiLevelType w:val="hybridMultilevel"/>
    <w:tmpl w:val="C6986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F41D8"/>
    <w:multiLevelType w:val="hybridMultilevel"/>
    <w:tmpl w:val="3DE60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5A3A19"/>
    <w:multiLevelType w:val="multilevel"/>
    <w:tmpl w:val="5E869D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719B218A"/>
    <w:multiLevelType w:val="hybridMultilevel"/>
    <w:tmpl w:val="AFC47A46"/>
    <w:lvl w:ilvl="0" w:tplc="C98A52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23916"/>
    <w:multiLevelType w:val="hybridMultilevel"/>
    <w:tmpl w:val="80B2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923F47"/>
    <w:multiLevelType w:val="hybridMultilevel"/>
    <w:tmpl w:val="7FA6626E"/>
    <w:lvl w:ilvl="0" w:tplc="C98A52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4C1174"/>
    <w:multiLevelType w:val="hybridMultilevel"/>
    <w:tmpl w:val="A2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1"/>
  </w:num>
  <w:num w:numId="9">
    <w:abstractNumId w:val="8"/>
  </w:num>
  <w:num w:numId="10">
    <w:abstractNumId w:val="14"/>
  </w:num>
  <w:num w:numId="11">
    <w:abstractNumId w:val="5"/>
  </w:num>
  <w:num w:numId="12">
    <w:abstractNumId w:val="16"/>
  </w:num>
  <w:num w:numId="13">
    <w:abstractNumId w:val="6"/>
  </w:num>
  <w:num w:numId="14">
    <w:abstractNumId w:val="12"/>
  </w:num>
  <w:num w:numId="15">
    <w:abstractNumId w:val="18"/>
  </w:num>
  <w:num w:numId="16">
    <w:abstractNumId w:val="0"/>
  </w:num>
  <w:num w:numId="17">
    <w:abstractNumId w:val="2"/>
  </w:num>
  <w:num w:numId="18">
    <w:abstractNumId w:val="10"/>
  </w:num>
  <w:num w:numId="19">
    <w:abstractNumId w:val="15"/>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D30FE"/>
    <w:rsid w:val="00001C20"/>
    <w:rsid w:val="00002137"/>
    <w:rsid w:val="0000366F"/>
    <w:rsid w:val="00005834"/>
    <w:rsid w:val="00006509"/>
    <w:rsid w:val="00007D39"/>
    <w:rsid w:val="0001078D"/>
    <w:rsid w:val="00011A80"/>
    <w:rsid w:val="00012D2D"/>
    <w:rsid w:val="000149EE"/>
    <w:rsid w:val="00015702"/>
    <w:rsid w:val="0001575F"/>
    <w:rsid w:val="000161A8"/>
    <w:rsid w:val="00020DB1"/>
    <w:rsid w:val="000234CD"/>
    <w:rsid w:val="000245F1"/>
    <w:rsid w:val="00030FC7"/>
    <w:rsid w:val="000338EF"/>
    <w:rsid w:val="00035052"/>
    <w:rsid w:val="00036E8D"/>
    <w:rsid w:val="000479A9"/>
    <w:rsid w:val="00055079"/>
    <w:rsid w:val="00056ACA"/>
    <w:rsid w:val="0006034C"/>
    <w:rsid w:val="00062CE5"/>
    <w:rsid w:val="000677E4"/>
    <w:rsid w:val="00067891"/>
    <w:rsid w:val="00073A58"/>
    <w:rsid w:val="00077ADB"/>
    <w:rsid w:val="00077C51"/>
    <w:rsid w:val="00083059"/>
    <w:rsid w:val="000833A6"/>
    <w:rsid w:val="00086CF3"/>
    <w:rsid w:val="00090387"/>
    <w:rsid w:val="0009610C"/>
    <w:rsid w:val="000A647D"/>
    <w:rsid w:val="000B7E25"/>
    <w:rsid w:val="000C08EE"/>
    <w:rsid w:val="000C146B"/>
    <w:rsid w:val="000C44E4"/>
    <w:rsid w:val="000C669F"/>
    <w:rsid w:val="000C6E2C"/>
    <w:rsid w:val="000C7E0D"/>
    <w:rsid w:val="000D6DEE"/>
    <w:rsid w:val="000E40FD"/>
    <w:rsid w:val="000E46C2"/>
    <w:rsid w:val="000E7E45"/>
    <w:rsid w:val="000F1807"/>
    <w:rsid w:val="000F3D46"/>
    <w:rsid w:val="000F71E0"/>
    <w:rsid w:val="000F7FE5"/>
    <w:rsid w:val="00101C21"/>
    <w:rsid w:val="001044F1"/>
    <w:rsid w:val="0010591F"/>
    <w:rsid w:val="00106BA0"/>
    <w:rsid w:val="001248DC"/>
    <w:rsid w:val="00127D63"/>
    <w:rsid w:val="001308A0"/>
    <w:rsid w:val="00131EB7"/>
    <w:rsid w:val="0013432B"/>
    <w:rsid w:val="0013508E"/>
    <w:rsid w:val="00141A59"/>
    <w:rsid w:val="00142D09"/>
    <w:rsid w:val="00147A85"/>
    <w:rsid w:val="001553A7"/>
    <w:rsid w:val="001622B4"/>
    <w:rsid w:val="001657D7"/>
    <w:rsid w:val="001670D1"/>
    <w:rsid w:val="00167A5E"/>
    <w:rsid w:val="00173766"/>
    <w:rsid w:val="00182B2A"/>
    <w:rsid w:val="00183DE1"/>
    <w:rsid w:val="0018486B"/>
    <w:rsid w:val="00191011"/>
    <w:rsid w:val="0019302C"/>
    <w:rsid w:val="00193CA7"/>
    <w:rsid w:val="00194526"/>
    <w:rsid w:val="001974E9"/>
    <w:rsid w:val="001A0074"/>
    <w:rsid w:val="001A6DFC"/>
    <w:rsid w:val="001A7A95"/>
    <w:rsid w:val="001B04E8"/>
    <w:rsid w:val="001B1081"/>
    <w:rsid w:val="001B1E2C"/>
    <w:rsid w:val="001B5203"/>
    <w:rsid w:val="001B6410"/>
    <w:rsid w:val="001B7C6E"/>
    <w:rsid w:val="001C063E"/>
    <w:rsid w:val="001C0AEA"/>
    <w:rsid w:val="001C0B55"/>
    <w:rsid w:val="001C1270"/>
    <w:rsid w:val="001C3B8E"/>
    <w:rsid w:val="001D35C4"/>
    <w:rsid w:val="001D61BF"/>
    <w:rsid w:val="001D6467"/>
    <w:rsid w:val="001D6DD1"/>
    <w:rsid w:val="001D76E0"/>
    <w:rsid w:val="001E385F"/>
    <w:rsid w:val="001E4991"/>
    <w:rsid w:val="001E595E"/>
    <w:rsid w:val="001E5A7E"/>
    <w:rsid w:val="001E6E59"/>
    <w:rsid w:val="001F06EC"/>
    <w:rsid w:val="00200F9F"/>
    <w:rsid w:val="00201E4D"/>
    <w:rsid w:val="00205F28"/>
    <w:rsid w:val="00206CC1"/>
    <w:rsid w:val="00215837"/>
    <w:rsid w:val="00220D52"/>
    <w:rsid w:val="002244C5"/>
    <w:rsid w:val="00226FB1"/>
    <w:rsid w:val="002274F4"/>
    <w:rsid w:val="00227983"/>
    <w:rsid w:val="00227C97"/>
    <w:rsid w:val="002346F3"/>
    <w:rsid w:val="00243A3A"/>
    <w:rsid w:val="0025353F"/>
    <w:rsid w:val="00256440"/>
    <w:rsid w:val="00256BFB"/>
    <w:rsid w:val="0026076B"/>
    <w:rsid w:val="00262F9D"/>
    <w:rsid w:val="00265CFA"/>
    <w:rsid w:val="002678DA"/>
    <w:rsid w:val="00281766"/>
    <w:rsid w:val="002865C3"/>
    <w:rsid w:val="00290D7D"/>
    <w:rsid w:val="002948BE"/>
    <w:rsid w:val="0029497C"/>
    <w:rsid w:val="00294BDE"/>
    <w:rsid w:val="00296B38"/>
    <w:rsid w:val="00297D62"/>
    <w:rsid w:val="002A0A60"/>
    <w:rsid w:val="002A11FF"/>
    <w:rsid w:val="002A2752"/>
    <w:rsid w:val="002A4AEE"/>
    <w:rsid w:val="002A5ACA"/>
    <w:rsid w:val="002A7ABF"/>
    <w:rsid w:val="002B1A67"/>
    <w:rsid w:val="002B42E0"/>
    <w:rsid w:val="002B4475"/>
    <w:rsid w:val="002C0695"/>
    <w:rsid w:val="002C12D8"/>
    <w:rsid w:val="002C6CDC"/>
    <w:rsid w:val="002D16F4"/>
    <w:rsid w:val="002D3924"/>
    <w:rsid w:val="002D692C"/>
    <w:rsid w:val="002E46BB"/>
    <w:rsid w:val="002F0310"/>
    <w:rsid w:val="002F647A"/>
    <w:rsid w:val="00303A74"/>
    <w:rsid w:val="00306807"/>
    <w:rsid w:val="0031478D"/>
    <w:rsid w:val="00314BB1"/>
    <w:rsid w:val="003204B7"/>
    <w:rsid w:val="00320B44"/>
    <w:rsid w:val="0032329F"/>
    <w:rsid w:val="00323506"/>
    <w:rsid w:val="00324236"/>
    <w:rsid w:val="003262AB"/>
    <w:rsid w:val="00327F6A"/>
    <w:rsid w:val="003352AC"/>
    <w:rsid w:val="00337746"/>
    <w:rsid w:val="00337B90"/>
    <w:rsid w:val="003434CB"/>
    <w:rsid w:val="0034693B"/>
    <w:rsid w:val="00351286"/>
    <w:rsid w:val="00351AD9"/>
    <w:rsid w:val="00353103"/>
    <w:rsid w:val="003559CE"/>
    <w:rsid w:val="00356E69"/>
    <w:rsid w:val="0036131D"/>
    <w:rsid w:val="003627B3"/>
    <w:rsid w:val="00363232"/>
    <w:rsid w:val="00364047"/>
    <w:rsid w:val="00366B46"/>
    <w:rsid w:val="0037062E"/>
    <w:rsid w:val="00371117"/>
    <w:rsid w:val="00371AF4"/>
    <w:rsid w:val="00373417"/>
    <w:rsid w:val="00373FC0"/>
    <w:rsid w:val="00374569"/>
    <w:rsid w:val="003755EA"/>
    <w:rsid w:val="00377297"/>
    <w:rsid w:val="00395279"/>
    <w:rsid w:val="0039558E"/>
    <w:rsid w:val="00395F70"/>
    <w:rsid w:val="00397451"/>
    <w:rsid w:val="003A1437"/>
    <w:rsid w:val="003A50C6"/>
    <w:rsid w:val="003A5FE2"/>
    <w:rsid w:val="003B2C12"/>
    <w:rsid w:val="003B6A78"/>
    <w:rsid w:val="003B6EC1"/>
    <w:rsid w:val="003B7CBE"/>
    <w:rsid w:val="003C18DE"/>
    <w:rsid w:val="003C1D44"/>
    <w:rsid w:val="003C1FF4"/>
    <w:rsid w:val="003C22CB"/>
    <w:rsid w:val="003C2CE7"/>
    <w:rsid w:val="003C4510"/>
    <w:rsid w:val="003C7B50"/>
    <w:rsid w:val="003D1A5A"/>
    <w:rsid w:val="003D5792"/>
    <w:rsid w:val="003D5AD2"/>
    <w:rsid w:val="003D634D"/>
    <w:rsid w:val="003E069A"/>
    <w:rsid w:val="003E137B"/>
    <w:rsid w:val="003E3387"/>
    <w:rsid w:val="003E64FC"/>
    <w:rsid w:val="003E796E"/>
    <w:rsid w:val="003F0B31"/>
    <w:rsid w:val="003F43C1"/>
    <w:rsid w:val="003F6D67"/>
    <w:rsid w:val="003F79DE"/>
    <w:rsid w:val="0040327D"/>
    <w:rsid w:val="0040453C"/>
    <w:rsid w:val="0041009E"/>
    <w:rsid w:val="004115ED"/>
    <w:rsid w:val="00411E67"/>
    <w:rsid w:val="00411F9D"/>
    <w:rsid w:val="004125B2"/>
    <w:rsid w:val="0041350F"/>
    <w:rsid w:val="00421515"/>
    <w:rsid w:val="00421530"/>
    <w:rsid w:val="00421945"/>
    <w:rsid w:val="0042231D"/>
    <w:rsid w:val="00423746"/>
    <w:rsid w:val="00425BBC"/>
    <w:rsid w:val="00425FA6"/>
    <w:rsid w:val="0043020B"/>
    <w:rsid w:val="004314ED"/>
    <w:rsid w:val="004333E6"/>
    <w:rsid w:val="004409A6"/>
    <w:rsid w:val="00447EBF"/>
    <w:rsid w:val="0045040F"/>
    <w:rsid w:val="0045124D"/>
    <w:rsid w:val="00452B26"/>
    <w:rsid w:val="00452DA3"/>
    <w:rsid w:val="00460D47"/>
    <w:rsid w:val="00463F63"/>
    <w:rsid w:val="0046639D"/>
    <w:rsid w:val="004666FB"/>
    <w:rsid w:val="00471600"/>
    <w:rsid w:val="00474BD5"/>
    <w:rsid w:val="004758C0"/>
    <w:rsid w:val="0047671E"/>
    <w:rsid w:val="00481AAA"/>
    <w:rsid w:val="00482421"/>
    <w:rsid w:val="00484C7D"/>
    <w:rsid w:val="00486EFF"/>
    <w:rsid w:val="004970DE"/>
    <w:rsid w:val="004A01B4"/>
    <w:rsid w:val="004A0D77"/>
    <w:rsid w:val="004A4A5F"/>
    <w:rsid w:val="004B18EF"/>
    <w:rsid w:val="004B2C7B"/>
    <w:rsid w:val="004B34D2"/>
    <w:rsid w:val="004B51E7"/>
    <w:rsid w:val="004B630B"/>
    <w:rsid w:val="004C4910"/>
    <w:rsid w:val="004C5C47"/>
    <w:rsid w:val="004C7C98"/>
    <w:rsid w:val="004D0C4B"/>
    <w:rsid w:val="004E405A"/>
    <w:rsid w:val="004E46BF"/>
    <w:rsid w:val="004E66CB"/>
    <w:rsid w:val="004E70CA"/>
    <w:rsid w:val="004F163C"/>
    <w:rsid w:val="004F36B7"/>
    <w:rsid w:val="004F54B0"/>
    <w:rsid w:val="005004EF"/>
    <w:rsid w:val="00500EED"/>
    <w:rsid w:val="00502A14"/>
    <w:rsid w:val="005061B6"/>
    <w:rsid w:val="00510825"/>
    <w:rsid w:val="00511915"/>
    <w:rsid w:val="00514435"/>
    <w:rsid w:val="00514E2C"/>
    <w:rsid w:val="005204E4"/>
    <w:rsid w:val="0052168C"/>
    <w:rsid w:val="005230B7"/>
    <w:rsid w:val="00524A40"/>
    <w:rsid w:val="00534565"/>
    <w:rsid w:val="0053623D"/>
    <w:rsid w:val="00537C88"/>
    <w:rsid w:val="0054138A"/>
    <w:rsid w:val="0054156A"/>
    <w:rsid w:val="00541A65"/>
    <w:rsid w:val="00542ED8"/>
    <w:rsid w:val="0054391A"/>
    <w:rsid w:val="00546D86"/>
    <w:rsid w:val="00546DFE"/>
    <w:rsid w:val="00552E9F"/>
    <w:rsid w:val="00556163"/>
    <w:rsid w:val="00556837"/>
    <w:rsid w:val="00556964"/>
    <w:rsid w:val="00557205"/>
    <w:rsid w:val="00557954"/>
    <w:rsid w:val="00557BB2"/>
    <w:rsid w:val="00562C69"/>
    <w:rsid w:val="00570369"/>
    <w:rsid w:val="0057280D"/>
    <w:rsid w:val="00574708"/>
    <w:rsid w:val="00583625"/>
    <w:rsid w:val="00587166"/>
    <w:rsid w:val="00592C57"/>
    <w:rsid w:val="00592CFA"/>
    <w:rsid w:val="005942A9"/>
    <w:rsid w:val="00595266"/>
    <w:rsid w:val="00595A13"/>
    <w:rsid w:val="00597AC0"/>
    <w:rsid w:val="00597E23"/>
    <w:rsid w:val="00597EA8"/>
    <w:rsid w:val="005A069F"/>
    <w:rsid w:val="005A1338"/>
    <w:rsid w:val="005A1436"/>
    <w:rsid w:val="005A3542"/>
    <w:rsid w:val="005B06A9"/>
    <w:rsid w:val="005B4C29"/>
    <w:rsid w:val="005B7876"/>
    <w:rsid w:val="005C074A"/>
    <w:rsid w:val="005C1AB8"/>
    <w:rsid w:val="005C43B9"/>
    <w:rsid w:val="005D2FA6"/>
    <w:rsid w:val="005D5605"/>
    <w:rsid w:val="005E03BE"/>
    <w:rsid w:val="005E48C4"/>
    <w:rsid w:val="005F3112"/>
    <w:rsid w:val="005F7279"/>
    <w:rsid w:val="00605AF0"/>
    <w:rsid w:val="00607320"/>
    <w:rsid w:val="00607712"/>
    <w:rsid w:val="00614A8E"/>
    <w:rsid w:val="0061534C"/>
    <w:rsid w:val="00616A86"/>
    <w:rsid w:val="006253D9"/>
    <w:rsid w:val="00626558"/>
    <w:rsid w:val="0062725E"/>
    <w:rsid w:val="0063009C"/>
    <w:rsid w:val="00631A50"/>
    <w:rsid w:val="006322F1"/>
    <w:rsid w:val="00633935"/>
    <w:rsid w:val="0063468E"/>
    <w:rsid w:val="0063551E"/>
    <w:rsid w:val="00642404"/>
    <w:rsid w:val="00643246"/>
    <w:rsid w:val="0064352C"/>
    <w:rsid w:val="0064431A"/>
    <w:rsid w:val="00645448"/>
    <w:rsid w:val="0064784D"/>
    <w:rsid w:val="00650321"/>
    <w:rsid w:val="0065427A"/>
    <w:rsid w:val="006556FC"/>
    <w:rsid w:val="006564C1"/>
    <w:rsid w:val="0066025D"/>
    <w:rsid w:val="00666628"/>
    <w:rsid w:val="00670E80"/>
    <w:rsid w:val="00676317"/>
    <w:rsid w:val="00677080"/>
    <w:rsid w:val="00680C5E"/>
    <w:rsid w:val="006819A5"/>
    <w:rsid w:val="00682AA6"/>
    <w:rsid w:val="00682C6D"/>
    <w:rsid w:val="00687BAC"/>
    <w:rsid w:val="006914BE"/>
    <w:rsid w:val="0069156D"/>
    <w:rsid w:val="00692E7A"/>
    <w:rsid w:val="006A2068"/>
    <w:rsid w:val="006A6E44"/>
    <w:rsid w:val="006B19EA"/>
    <w:rsid w:val="006B2874"/>
    <w:rsid w:val="006C12B6"/>
    <w:rsid w:val="006C2A17"/>
    <w:rsid w:val="006C60D6"/>
    <w:rsid w:val="006C69BB"/>
    <w:rsid w:val="006D14C8"/>
    <w:rsid w:val="006D1F9C"/>
    <w:rsid w:val="006D4C06"/>
    <w:rsid w:val="006D5F70"/>
    <w:rsid w:val="006D63B0"/>
    <w:rsid w:val="006E0951"/>
    <w:rsid w:val="006E1522"/>
    <w:rsid w:val="006E3F42"/>
    <w:rsid w:val="006E5F72"/>
    <w:rsid w:val="006F0BF8"/>
    <w:rsid w:val="006F4C10"/>
    <w:rsid w:val="006F78E2"/>
    <w:rsid w:val="006F7A63"/>
    <w:rsid w:val="007060DB"/>
    <w:rsid w:val="007152F5"/>
    <w:rsid w:val="00716742"/>
    <w:rsid w:val="007174E5"/>
    <w:rsid w:val="00721593"/>
    <w:rsid w:val="00722390"/>
    <w:rsid w:val="007251D2"/>
    <w:rsid w:val="00727723"/>
    <w:rsid w:val="00730EDB"/>
    <w:rsid w:val="007310BF"/>
    <w:rsid w:val="00731160"/>
    <w:rsid w:val="00731405"/>
    <w:rsid w:val="00731FF8"/>
    <w:rsid w:val="00736936"/>
    <w:rsid w:val="0073754C"/>
    <w:rsid w:val="00742582"/>
    <w:rsid w:val="00743EA7"/>
    <w:rsid w:val="00745CFD"/>
    <w:rsid w:val="00747F9B"/>
    <w:rsid w:val="00750EA5"/>
    <w:rsid w:val="00753D1D"/>
    <w:rsid w:val="0075596A"/>
    <w:rsid w:val="0076120A"/>
    <w:rsid w:val="00762BBC"/>
    <w:rsid w:val="00762EFF"/>
    <w:rsid w:val="0076713F"/>
    <w:rsid w:val="00784B3A"/>
    <w:rsid w:val="00791A81"/>
    <w:rsid w:val="0079226C"/>
    <w:rsid w:val="00793526"/>
    <w:rsid w:val="007977AF"/>
    <w:rsid w:val="007A2D8A"/>
    <w:rsid w:val="007A498E"/>
    <w:rsid w:val="007A7ABD"/>
    <w:rsid w:val="007B0F59"/>
    <w:rsid w:val="007B15F2"/>
    <w:rsid w:val="007B60C4"/>
    <w:rsid w:val="007C057F"/>
    <w:rsid w:val="007C0BAD"/>
    <w:rsid w:val="007C4F89"/>
    <w:rsid w:val="007D5DCC"/>
    <w:rsid w:val="007E0049"/>
    <w:rsid w:val="007E3AB1"/>
    <w:rsid w:val="007F578C"/>
    <w:rsid w:val="00800DB8"/>
    <w:rsid w:val="00803EA1"/>
    <w:rsid w:val="008115A0"/>
    <w:rsid w:val="00811F97"/>
    <w:rsid w:val="008126EC"/>
    <w:rsid w:val="00817A5E"/>
    <w:rsid w:val="00821815"/>
    <w:rsid w:val="00825ADB"/>
    <w:rsid w:val="0083454C"/>
    <w:rsid w:val="00834607"/>
    <w:rsid w:val="008348FD"/>
    <w:rsid w:val="00834B24"/>
    <w:rsid w:val="00835655"/>
    <w:rsid w:val="00835E0D"/>
    <w:rsid w:val="00841CBA"/>
    <w:rsid w:val="00844ECF"/>
    <w:rsid w:val="00845177"/>
    <w:rsid w:val="00845BB7"/>
    <w:rsid w:val="00846FC8"/>
    <w:rsid w:val="00847754"/>
    <w:rsid w:val="0085442B"/>
    <w:rsid w:val="00857B69"/>
    <w:rsid w:val="00857FCF"/>
    <w:rsid w:val="0086165B"/>
    <w:rsid w:val="00862088"/>
    <w:rsid w:val="00862D12"/>
    <w:rsid w:val="00865058"/>
    <w:rsid w:val="00866B68"/>
    <w:rsid w:val="00870C3B"/>
    <w:rsid w:val="0087273E"/>
    <w:rsid w:val="0087403F"/>
    <w:rsid w:val="00875616"/>
    <w:rsid w:val="0088194B"/>
    <w:rsid w:val="00881F06"/>
    <w:rsid w:val="00892B10"/>
    <w:rsid w:val="00892B8C"/>
    <w:rsid w:val="008951E7"/>
    <w:rsid w:val="008A00F1"/>
    <w:rsid w:val="008A05BD"/>
    <w:rsid w:val="008A3928"/>
    <w:rsid w:val="008B0482"/>
    <w:rsid w:val="008B357A"/>
    <w:rsid w:val="008B365A"/>
    <w:rsid w:val="008C18D2"/>
    <w:rsid w:val="008C1AE1"/>
    <w:rsid w:val="008C2AA7"/>
    <w:rsid w:val="008C6631"/>
    <w:rsid w:val="008D1E76"/>
    <w:rsid w:val="008D7BD8"/>
    <w:rsid w:val="008E6584"/>
    <w:rsid w:val="008E7C79"/>
    <w:rsid w:val="008F2A9A"/>
    <w:rsid w:val="008F38D4"/>
    <w:rsid w:val="008F486D"/>
    <w:rsid w:val="008F78BD"/>
    <w:rsid w:val="00900043"/>
    <w:rsid w:val="0090315E"/>
    <w:rsid w:val="0090419A"/>
    <w:rsid w:val="009056E2"/>
    <w:rsid w:val="009103FD"/>
    <w:rsid w:val="00910EE3"/>
    <w:rsid w:val="0091114F"/>
    <w:rsid w:val="00915574"/>
    <w:rsid w:val="00920758"/>
    <w:rsid w:val="009243ED"/>
    <w:rsid w:val="009251AF"/>
    <w:rsid w:val="00927480"/>
    <w:rsid w:val="00940EDF"/>
    <w:rsid w:val="009424BA"/>
    <w:rsid w:val="00945252"/>
    <w:rsid w:val="0094534B"/>
    <w:rsid w:val="00956D6B"/>
    <w:rsid w:val="00962D8F"/>
    <w:rsid w:val="00970D74"/>
    <w:rsid w:val="00973B46"/>
    <w:rsid w:val="009806E9"/>
    <w:rsid w:val="00981881"/>
    <w:rsid w:val="00985683"/>
    <w:rsid w:val="00995F4A"/>
    <w:rsid w:val="009A18EB"/>
    <w:rsid w:val="009A1CB5"/>
    <w:rsid w:val="009B06BA"/>
    <w:rsid w:val="009B6DF1"/>
    <w:rsid w:val="009C0B0D"/>
    <w:rsid w:val="009C3437"/>
    <w:rsid w:val="009C3511"/>
    <w:rsid w:val="009D0CA0"/>
    <w:rsid w:val="009D2B47"/>
    <w:rsid w:val="009D6144"/>
    <w:rsid w:val="009D674C"/>
    <w:rsid w:val="009E15A9"/>
    <w:rsid w:val="009E241D"/>
    <w:rsid w:val="009E391F"/>
    <w:rsid w:val="009E56FB"/>
    <w:rsid w:val="009F2639"/>
    <w:rsid w:val="009F54CD"/>
    <w:rsid w:val="009F728E"/>
    <w:rsid w:val="00A018EC"/>
    <w:rsid w:val="00A06D8F"/>
    <w:rsid w:val="00A07883"/>
    <w:rsid w:val="00A12537"/>
    <w:rsid w:val="00A12597"/>
    <w:rsid w:val="00A15DA6"/>
    <w:rsid w:val="00A16093"/>
    <w:rsid w:val="00A160FA"/>
    <w:rsid w:val="00A17747"/>
    <w:rsid w:val="00A22109"/>
    <w:rsid w:val="00A2377A"/>
    <w:rsid w:val="00A23D05"/>
    <w:rsid w:val="00A30FB7"/>
    <w:rsid w:val="00A316CB"/>
    <w:rsid w:val="00A45F25"/>
    <w:rsid w:val="00A5006C"/>
    <w:rsid w:val="00A519AA"/>
    <w:rsid w:val="00A5272F"/>
    <w:rsid w:val="00A55C5C"/>
    <w:rsid w:val="00A56724"/>
    <w:rsid w:val="00A60205"/>
    <w:rsid w:val="00A6155B"/>
    <w:rsid w:val="00A61920"/>
    <w:rsid w:val="00A74A2C"/>
    <w:rsid w:val="00A8004D"/>
    <w:rsid w:val="00A8248A"/>
    <w:rsid w:val="00A82723"/>
    <w:rsid w:val="00AA2598"/>
    <w:rsid w:val="00AA3025"/>
    <w:rsid w:val="00AA39F8"/>
    <w:rsid w:val="00AB2C04"/>
    <w:rsid w:val="00AB37A4"/>
    <w:rsid w:val="00AB4333"/>
    <w:rsid w:val="00AB62FB"/>
    <w:rsid w:val="00AB7E59"/>
    <w:rsid w:val="00AC20DD"/>
    <w:rsid w:val="00AC3590"/>
    <w:rsid w:val="00AC678E"/>
    <w:rsid w:val="00AD1F3D"/>
    <w:rsid w:val="00AD2358"/>
    <w:rsid w:val="00AE3F4A"/>
    <w:rsid w:val="00AE60CA"/>
    <w:rsid w:val="00AE7A72"/>
    <w:rsid w:val="00AF07DF"/>
    <w:rsid w:val="00B01820"/>
    <w:rsid w:val="00B042FB"/>
    <w:rsid w:val="00B04A0B"/>
    <w:rsid w:val="00B116EE"/>
    <w:rsid w:val="00B17E7C"/>
    <w:rsid w:val="00B20648"/>
    <w:rsid w:val="00B24B2C"/>
    <w:rsid w:val="00B32B5D"/>
    <w:rsid w:val="00B3513E"/>
    <w:rsid w:val="00B364E5"/>
    <w:rsid w:val="00B37443"/>
    <w:rsid w:val="00B455F2"/>
    <w:rsid w:val="00B47E1D"/>
    <w:rsid w:val="00B53445"/>
    <w:rsid w:val="00B543DF"/>
    <w:rsid w:val="00B54BD9"/>
    <w:rsid w:val="00B61DD7"/>
    <w:rsid w:val="00B652A2"/>
    <w:rsid w:val="00B6565B"/>
    <w:rsid w:val="00B7016A"/>
    <w:rsid w:val="00B71A39"/>
    <w:rsid w:val="00B771A5"/>
    <w:rsid w:val="00B80F5E"/>
    <w:rsid w:val="00B81065"/>
    <w:rsid w:val="00B8311C"/>
    <w:rsid w:val="00B838AE"/>
    <w:rsid w:val="00B85D03"/>
    <w:rsid w:val="00B93AFE"/>
    <w:rsid w:val="00BA10B0"/>
    <w:rsid w:val="00BA62EF"/>
    <w:rsid w:val="00BA741C"/>
    <w:rsid w:val="00BA75C5"/>
    <w:rsid w:val="00BA78BA"/>
    <w:rsid w:val="00BB1122"/>
    <w:rsid w:val="00BB1390"/>
    <w:rsid w:val="00BB4981"/>
    <w:rsid w:val="00BC09C6"/>
    <w:rsid w:val="00BC174B"/>
    <w:rsid w:val="00BC5A1E"/>
    <w:rsid w:val="00BC73B9"/>
    <w:rsid w:val="00BD1A60"/>
    <w:rsid w:val="00BD39DA"/>
    <w:rsid w:val="00BD5072"/>
    <w:rsid w:val="00BD63FA"/>
    <w:rsid w:val="00BD767B"/>
    <w:rsid w:val="00BE1576"/>
    <w:rsid w:val="00BE15B5"/>
    <w:rsid w:val="00BE32FC"/>
    <w:rsid w:val="00BE383C"/>
    <w:rsid w:val="00BE43D2"/>
    <w:rsid w:val="00BE4D73"/>
    <w:rsid w:val="00BE535B"/>
    <w:rsid w:val="00BF1637"/>
    <w:rsid w:val="00BF3E00"/>
    <w:rsid w:val="00BF5F55"/>
    <w:rsid w:val="00BF6AFC"/>
    <w:rsid w:val="00BF7E0D"/>
    <w:rsid w:val="00C02098"/>
    <w:rsid w:val="00C02317"/>
    <w:rsid w:val="00C07A5F"/>
    <w:rsid w:val="00C10B20"/>
    <w:rsid w:val="00C13F13"/>
    <w:rsid w:val="00C26979"/>
    <w:rsid w:val="00C31298"/>
    <w:rsid w:val="00C31F88"/>
    <w:rsid w:val="00C3727F"/>
    <w:rsid w:val="00C40604"/>
    <w:rsid w:val="00C43236"/>
    <w:rsid w:val="00C44917"/>
    <w:rsid w:val="00C458E2"/>
    <w:rsid w:val="00C45B0A"/>
    <w:rsid w:val="00C4781B"/>
    <w:rsid w:val="00C478C9"/>
    <w:rsid w:val="00C521AB"/>
    <w:rsid w:val="00C5743D"/>
    <w:rsid w:val="00C57629"/>
    <w:rsid w:val="00C61AF4"/>
    <w:rsid w:val="00C65028"/>
    <w:rsid w:val="00C67D67"/>
    <w:rsid w:val="00C70ED4"/>
    <w:rsid w:val="00C742D0"/>
    <w:rsid w:val="00C74E2F"/>
    <w:rsid w:val="00C75B7A"/>
    <w:rsid w:val="00C761CC"/>
    <w:rsid w:val="00C7718C"/>
    <w:rsid w:val="00C80048"/>
    <w:rsid w:val="00C848D2"/>
    <w:rsid w:val="00C84C6F"/>
    <w:rsid w:val="00C85C92"/>
    <w:rsid w:val="00C85D52"/>
    <w:rsid w:val="00C8742D"/>
    <w:rsid w:val="00C87986"/>
    <w:rsid w:val="00C87B32"/>
    <w:rsid w:val="00C918EB"/>
    <w:rsid w:val="00C92A36"/>
    <w:rsid w:val="00C93D7A"/>
    <w:rsid w:val="00C9470D"/>
    <w:rsid w:val="00C9477A"/>
    <w:rsid w:val="00C96633"/>
    <w:rsid w:val="00CA4602"/>
    <w:rsid w:val="00CA70B6"/>
    <w:rsid w:val="00CB0099"/>
    <w:rsid w:val="00CB0738"/>
    <w:rsid w:val="00CB2462"/>
    <w:rsid w:val="00CB4D56"/>
    <w:rsid w:val="00CB5DF2"/>
    <w:rsid w:val="00CB61D5"/>
    <w:rsid w:val="00CB61E4"/>
    <w:rsid w:val="00CB6233"/>
    <w:rsid w:val="00CC11DF"/>
    <w:rsid w:val="00CC279E"/>
    <w:rsid w:val="00CC44E6"/>
    <w:rsid w:val="00CC7FA2"/>
    <w:rsid w:val="00CD614D"/>
    <w:rsid w:val="00CD7204"/>
    <w:rsid w:val="00CE7462"/>
    <w:rsid w:val="00CE7524"/>
    <w:rsid w:val="00CF2674"/>
    <w:rsid w:val="00D137A2"/>
    <w:rsid w:val="00D16364"/>
    <w:rsid w:val="00D22B9F"/>
    <w:rsid w:val="00D232C9"/>
    <w:rsid w:val="00D24206"/>
    <w:rsid w:val="00D24A68"/>
    <w:rsid w:val="00D265B1"/>
    <w:rsid w:val="00D304B6"/>
    <w:rsid w:val="00D30C0B"/>
    <w:rsid w:val="00D31533"/>
    <w:rsid w:val="00D322EA"/>
    <w:rsid w:val="00D32BFF"/>
    <w:rsid w:val="00D34547"/>
    <w:rsid w:val="00D37656"/>
    <w:rsid w:val="00D42FC1"/>
    <w:rsid w:val="00D44804"/>
    <w:rsid w:val="00D457C4"/>
    <w:rsid w:val="00D512F8"/>
    <w:rsid w:val="00D51BDB"/>
    <w:rsid w:val="00D53929"/>
    <w:rsid w:val="00D54666"/>
    <w:rsid w:val="00D56127"/>
    <w:rsid w:val="00D612BF"/>
    <w:rsid w:val="00D62452"/>
    <w:rsid w:val="00D651F2"/>
    <w:rsid w:val="00D67EAF"/>
    <w:rsid w:val="00D7407B"/>
    <w:rsid w:val="00D8129F"/>
    <w:rsid w:val="00D826AC"/>
    <w:rsid w:val="00D903C6"/>
    <w:rsid w:val="00D914A0"/>
    <w:rsid w:val="00D94AB0"/>
    <w:rsid w:val="00D97E7C"/>
    <w:rsid w:val="00DA3BC0"/>
    <w:rsid w:val="00DB0120"/>
    <w:rsid w:val="00DB152E"/>
    <w:rsid w:val="00DB19B3"/>
    <w:rsid w:val="00DB39CE"/>
    <w:rsid w:val="00DB56B5"/>
    <w:rsid w:val="00DC1E81"/>
    <w:rsid w:val="00DC3478"/>
    <w:rsid w:val="00DC50A4"/>
    <w:rsid w:val="00DD30FE"/>
    <w:rsid w:val="00DD3577"/>
    <w:rsid w:val="00DD4EF9"/>
    <w:rsid w:val="00DD58F6"/>
    <w:rsid w:val="00DE0362"/>
    <w:rsid w:val="00DE2D23"/>
    <w:rsid w:val="00DE3170"/>
    <w:rsid w:val="00DE3432"/>
    <w:rsid w:val="00DE5EB8"/>
    <w:rsid w:val="00DE5FF1"/>
    <w:rsid w:val="00DF0CD5"/>
    <w:rsid w:val="00DF108D"/>
    <w:rsid w:val="00DF1787"/>
    <w:rsid w:val="00DF1868"/>
    <w:rsid w:val="00DF52D7"/>
    <w:rsid w:val="00E0098B"/>
    <w:rsid w:val="00E05C14"/>
    <w:rsid w:val="00E069CF"/>
    <w:rsid w:val="00E06D29"/>
    <w:rsid w:val="00E14D1A"/>
    <w:rsid w:val="00E22AC3"/>
    <w:rsid w:val="00E22E64"/>
    <w:rsid w:val="00E2386A"/>
    <w:rsid w:val="00E24EEA"/>
    <w:rsid w:val="00E25BDA"/>
    <w:rsid w:val="00E279ED"/>
    <w:rsid w:val="00E3068A"/>
    <w:rsid w:val="00E314A2"/>
    <w:rsid w:val="00E35774"/>
    <w:rsid w:val="00E3592D"/>
    <w:rsid w:val="00E36D01"/>
    <w:rsid w:val="00E375F7"/>
    <w:rsid w:val="00E43650"/>
    <w:rsid w:val="00E43C05"/>
    <w:rsid w:val="00E52DE9"/>
    <w:rsid w:val="00E53024"/>
    <w:rsid w:val="00E53043"/>
    <w:rsid w:val="00E55A72"/>
    <w:rsid w:val="00E61F57"/>
    <w:rsid w:val="00E63AA0"/>
    <w:rsid w:val="00E64940"/>
    <w:rsid w:val="00E66897"/>
    <w:rsid w:val="00E742B1"/>
    <w:rsid w:val="00E74C21"/>
    <w:rsid w:val="00E76FB6"/>
    <w:rsid w:val="00E80EB1"/>
    <w:rsid w:val="00E81B43"/>
    <w:rsid w:val="00E81D25"/>
    <w:rsid w:val="00E83680"/>
    <w:rsid w:val="00E83A86"/>
    <w:rsid w:val="00E8427B"/>
    <w:rsid w:val="00E86454"/>
    <w:rsid w:val="00E9137A"/>
    <w:rsid w:val="00E92A6F"/>
    <w:rsid w:val="00E943BF"/>
    <w:rsid w:val="00E94CEA"/>
    <w:rsid w:val="00E94F90"/>
    <w:rsid w:val="00E950B4"/>
    <w:rsid w:val="00E97F7E"/>
    <w:rsid w:val="00EA0158"/>
    <w:rsid w:val="00EA05CF"/>
    <w:rsid w:val="00EA0924"/>
    <w:rsid w:val="00EB6A7C"/>
    <w:rsid w:val="00EC1744"/>
    <w:rsid w:val="00EC390C"/>
    <w:rsid w:val="00EC65F5"/>
    <w:rsid w:val="00ED02C6"/>
    <w:rsid w:val="00ED2569"/>
    <w:rsid w:val="00ED4148"/>
    <w:rsid w:val="00ED65BC"/>
    <w:rsid w:val="00EE0D33"/>
    <w:rsid w:val="00EE3ACB"/>
    <w:rsid w:val="00EF58B1"/>
    <w:rsid w:val="00EF65ED"/>
    <w:rsid w:val="00EF6C9E"/>
    <w:rsid w:val="00EF6F5A"/>
    <w:rsid w:val="00F052CB"/>
    <w:rsid w:val="00F11E32"/>
    <w:rsid w:val="00F12E66"/>
    <w:rsid w:val="00F15C5E"/>
    <w:rsid w:val="00F16A5E"/>
    <w:rsid w:val="00F17A7B"/>
    <w:rsid w:val="00F20AD5"/>
    <w:rsid w:val="00F21444"/>
    <w:rsid w:val="00F27DEF"/>
    <w:rsid w:val="00F3012F"/>
    <w:rsid w:val="00F30D28"/>
    <w:rsid w:val="00F324CA"/>
    <w:rsid w:val="00F36135"/>
    <w:rsid w:val="00F37A34"/>
    <w:rsid w:val="00F401A5"/>
    <w:rsid w:val="00F403DD"/>
    <w:rsid w:val="00F446C9"/>
    <w:rsid w:val="00F471B5"/>
    <w:rsid w:val="00F515D9"/>
    <w:rsid w:val="00F5173D"/>
    <w:rsid w:val="00F61E1C"/>
    <w:rsid w:val="00F65F2E"/>
    <w:rsid w:val="00F66447"/>
    <w:rsid w:val="00F70600"/>
    <w:rsid w:val="00F70926"/>
    <w:rsid w:val="00F720B0"/>
    <w:rsid w:val="00F74B63"/>
    <w:rsid w:val="00F80392"/>
    <w:rsid w:val="00F84A39"/>
    <w:rsid w:val="00F86B0A"/>
    <w:rsid w:val="00F92AA6"/>
    <w:rsid w:val="00F95F30"/>
    <w:rsid w:val="00F97730"/>
    <w:rsid w:val="00FA05F4"/>
    <w:rsid w:val="00FA098F"/>
    <w:rsid w:val="00FA7F84"/>
    <w:rsid w:val="00FA7FEA"/>
    <w:rsid w:val="00FB01B9"/>
    <w:rsid w:val="00FB3A8B"/>
    <w:rsid w:val="00FB62C1"/>
    <w:rsid w:val="00FC4181"/>
    <w:rsid w:val="00FD2B8D"/>
    <w:rsid w:val="00FE229F"/>
    <w:rsid w:val="00FE2FD0"/>
    <w:rsid w:val="00FE4F38"/>
    <w:rsid w:val="00FE5680"/>
    <w:rsid w:val="00FE5906"/>
    <w:rsid w:val="00FE6C47"/>
    <w:rsid w:val="00FF5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1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245F1"/>
    <w:rPr>
      <w:sz w:val="16"/>
      <w:szCs w:val="16"/>
    </w:rPr>
  </w:style>
  <w:style w:type="paragraph" w:styleId="CommentText">
    <w:name w:val="annotation text"/>
    <w:basedOn w:val="Normal"/>
    <w:link w:val="CommentTextChar"/>
    <w:rsid w:val="000245F1"/>
    <w:rPr>
      <w:sz w:val="20"/>
      <w:szCs w:val="20"/>
    </w:rPr>
  </w:style>
  <w:style w:type="character" w:customStyle="1" w:styleId="CommentTextChar">
    <w:name w:val="Comment Text Char"/>
    <w:basedOn w:val="DefaultParagraphFont"/>
    <w:link w:val="CommentText"/>
    <w:rsid w:val="000245F1"/>
  </w:style>
  <w:style w:type="paragraph" w:styleId="CommentSubject">
    <w:name w:val="annotation subject"/>
    <w:basedOn w:val="CommentText"/>
    <w:next w:val="CommentText"/>
    <w:link w:val="CommentSubjectChar"/>
    <w:rsid w:val="000245F1"/>
    <w:rPr>
      <w:b/>
      <w:bCs/>
    </w:rPr>
  </w:style>
  <w:style w:type="character" w:customStyle="1" w:styleId="CommentSubjectChar">
    <w:name w:val="Comment Subject Char"/>
    <w:basedOn w:val="CommentTextChar"/>
    <w:link w:val="CommentSubject"/>
    <w:rsid w:val="000245F1"/>
    <w:rPr>
      <w:b/>
      <w:bCs/>
    </w:rPr>
  </w:style>
  <w:style w:type="paragraph" w:styleId="BalloonText">
    <w:name w:val="Balloon Text"/>
    <w:basedOn w:val="Normal"/>
    <w:link w:val="BalloonTextChar"/>
    <w:rsid w:val="000245F1"/>
    <w:rPr>
      <w:rFonts w:ascii="Tahoma" w:hAnsi="Tahoma" w:cs="Tahoma"/>
      <w:sz w:val="16"/>
      <w:szCs w:val="16"/>
    </w:rPr>
  </w:style>
  <w:style w:type="character" w:customStyle="1" w:styleId="BalloonTextChar">
    <w:name w:val="Balloon Text Char"/>
    <w:basedOn w:val="DefaultParagraphFont"/>
    <w:link w:val="BalloonText"/>
    <w:rsid w:val="000245F1"/>
    <w:rPr>
      <w:rFonts w:ascii="Tahoma" w:hAnsi="Tahoma" w:cs="Tahoma"/>
      <w:sz w:val="16"/>
      <w:szCs w:val="16"/>
    </w:rPr>
  </w:style>
  <w:style w:type="character" w:styleId="Strong">
    <w:name w:val="Strong"/>
    <w:basedOn w:val="DefaultParagraphFont"/>
    <w:uiPriority w:val="22"/>
    <w:qFormat/>
    <w:rsid w:val="00030FC7"/>
    <w:rPr>
      <w:b/>
      <w:bCs/>
    </w:rPr>
  </w:style>
  <w:style w:type="paragraph" w:styleId="NormalWeb">
    <w:name w:val="Normal (Web)"/>
    <w:basedOn w:val="Normal"/>
    <w:uiPriority w:val="99"/>
    <w:unhideWhenUsed/>
    <w:rsid w:val="00030FC7"/>
    <w:pPr>
      <w:spacing w:before="168" w:after="216"/>
    </w:pPr>
  </w:style>
  <w:style w:type="paragraph" w:styleId="Header">
    <w:name w:val="header"/>
    <w:basedOn w:val="Normal"/>
    <w:link w:val="HeaderChar"/>
    <w:rsid w:val="00CA70B6"/>
    <w:pPr>
      <w:tabs>
        <w:tab w:val="center" w:pos="4680"/>
        <w:tab w:val="right" w:pos="9360"/>
      </w:tabs>
    </w:pPr>
  </w:style>
  <w:style w:type="character" w:customStyle="1" w:styleId="HeaderChar">
    <w:name w:val="Header Char"/>
    <w:basedOn w:val="DefaultParagraphFont"/>
    <w:link w:val="Header"/>
    <w:rsid w:val="00CA70B6"/>
    <w:rPr>
      <w:sz w:val="24"/>
      <w:szCs w:val="24"/>
    </w:rPr>
  </w:style>
  <w:style w:type="paragraph" w:styleId="Footer">
    <w:name w:val="footer"/>
    <w:basedOn w:val="Normal"/>
    <w:link w:val="FooterChar"/>
    <w:uiPriority w:val="99"/>
    <w:rsid w:val="00CA70B6"/>
    <w:pPr>
      <w:tabs>
        <w:tab w:val="center" w:pos="4680"/>
        <w:tab w:val="right" w:pos="9360"/>
      </w:tabs>
    </w:pPr>
  </w:style>
  <w:style w:type="character" w:customStyle="1" w:styleId="FooterChar">
    <w:name w:val="Footer Char"/>
    <w:basedOn w:val="DefaultParagraphFont"/>
    <w:link w:val="Footer"/>
    <w:uiPriority w:val="99"/>
    <w:rsid w:val="00CA70B6"/>
    <w:rPr>
      <w:sz w:val="24"/>
      <w:szCs w:val="24"/>
    </w:rPr>
  </w:style>
  <w:style w:type="paragraph" w:styleId="ListParagraph">
    <w:name w:val="List Paragraph"/>
    <w:basedOn w:val="Normal"/>
    <w:uiPriority w:val="34"/>
    <w:qFormat/>
    <w:rsid w:val="00973B46"/>
    <w:pPr>
      <w:ind w:left="720"/>
    </w:pPr>
    <w:rPr>
      <w:rFonts w:ascii="Calibri" w:eastAsia="Calibri" w:hAnsi="Calibri"/>
      <w:sz w:val="22"/>
      <w:szCs w:val="22"/>
    </w:rPr>
  </w:style>
  <w:style w:type="table" w:styleId="TableGrid">
    <w:name w:val="Table Grid"/>
    <w:basedOn w:val="TableNormal"/>
    <w:uiPriority w:val="59"/>
    <w:rsid w:val="00A316C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16CB"/>
    <w:rPr>
      <w:color w:val="0000FF" w:themeColor="hyperlink"/>
      <w:u w:val="single"/>
    </w:rPr>
  </w:style>
  <w:style w:type="table" w:styleId="MediumList1-Accent1">
    <w:name w:val="Medium List 1 Accent 1"/>
    <w:basedOn w:val="TableNormal"/>
    <w:uiPriority w:val="65"/>
    <w:rsid w:val="00834B2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Columns3">
    <w:name w:val="Table Columns 3"/>
    <w:basedOn w:val="TableNormal"/>
    <w:rsid w:val="00834B2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834B2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34B2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B24B2C"/>
    <w:rPr>
      <w:color w:val="800080" w:themeColor="followedHyperlink"/>
      <w:u w:val="single"/>
    </w:rPr>
  </w:style>
  <w:style w:type="paragraph" w:customStyle="1" w:styleId="BodyMerced">
    <w:name w:val="Body_Merced"/>
    <w:basedOn w:val="Normal"/>
    <w:link w:val="BodyMercedChar"/>
    <w:qFormat/>
    <w:rsid w:val="00E53043"/>
    <w:pPr>
      <w:spacing w:after="240"/>
      <w:jc w:val="both"/>
    </w:pPr>
    <w:rPr>
      <w:rFonts w:eastAsiaTheme="minorHAnsi"/>
      <w:sz w:val="23"/>
      <w:szCs w:val="23"/>
    </w:rPr>
  </w:style>
  <w:style w:type="character" w:customStyle="1" w:styleId="BodyMercedChar">
    <w:name w:val="Body_Merced Char"/>
    <w:basedOn w:val="DefaultParagraphFont"/>
    <w:link w:val="BodyMerced"/>
    <w:rsid w:val="00E53043"/>
    <w:rPr>
      <w:rFonts w:eastAsiaTheme="minorHAnsi"/>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1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245F1"/>
    <w:rPr>
      <w:sz w:val="16"/>
      <w:szCs w:val="16"/>
    </w:rPr>
  </w:style>
  <w:style w:type="paragraph" w:styleId="CommentText">
    <w:name w:val="annotation text"/>
    <w:basedOn w:val="Normal"/>
    <w:link w:val="CommentTextChar"/>
    <w:rsid w:val="000245F1"/>
    <w:rPr>
      <w:sz w:val="20"/>
      <w:szCs w:val="20"/>
    </w:rPr>
  </w:style>
  <w:style w:type="character" w:customStyle="1" w:styleId="CommentTextChar">
    <w:name w:val="Comment Text Char"/>
    <w:basedOn w:val="DefaultParagraphFont"/>
    <w:link w:val="CommentText"/>
    <w:rsid w:val="000245F1"/>
  </w:style>
  <w:style w:type="paragraph" w:styleId="CommentSubject">
    <w:name w:val="annotation subject"/>
    <w:basedOn w:val="CommentText"/>
    <w:next w:val="CommentText"/>
    <w:link w:val="CommentSubjectChar"/>
    <w:rsid w:val="000245F1"/>
    <w:rPr>
      <w:b/>
      <w:bCs/>
    </w:rPr>
  </w:style>
  <w:style w:type="character" w:customStyle="1" w:styleId="CommentSubjectChar">
    <w:name w:val="Comment Subject Char"/>
    <w:basedOn w:val="CommentTextChar"/>
    <w:link w:val="CommentSubject"/>
    <w:rsid w:val="000245F1"/>
    <w:rPr>
      <w:b/>
      <w:bCs/>
    </w:rPr>
  </w:style>
  <w:style w:type="paragraph" w:styleId="BalloonText">
    <w:name w:val="Balloon Text"/>
    <w:basedOn w:val="Normal"/>
    <w:link w:val="BalloonTextChar"/>
    <w:rsid w:val="000245F1"/>
    <w:rPr>
      <w:rFonts w:ascii="Tahoma" w:hAnsi="Tahoma" w:cs="Tahoma"/>
      <w:sz w:val="16"/>
      <w:szCs w:val="16"/>
    </w:rPr>
  </w:style>
  <w:style w:type="character" w:customStyle="1" w:styleId="BalloonTextChar">
    <w:name w:val="Balloon Text Char"/>
    <w:basedOn w:val="DefaultParagraphFont"/>
    <w:link w:val="BalloonText"/>
    <w:rsid w:val="000245F1"/>
    <w:rPr>
      <w:rFonts w:ascii="Tahoma" w:hAnsi="Tahoma" w:cs="Tahoma"/>
      <w:sz w:val="16"/>
      <w:szCs w:val="16"/>
    </w:rPr>
  </w:style>
  <w:style w:type="character" w:styleId="Strong">
    <w:name w:val="Strong"/>
    <w:basedOn w:val="DefaultParagraphFont"/>
    <w:uiPriority w:val="22"/>
    <w:qFormat/>
    <w:rsid w:val="00030FC7"/>
    <w:rPr>
      <w:b/>
      <w:bCs/>
    </w:rPr>
  </w:style>
  <w:style w:type="paragraph" w:styleId="NormalWeb">
    <w:name w:val="Normal (Web)"/>
    <w:basedOn w:val="Normal"/>
    <w:uiPriority w:val="99"/>
    <w:unhideWhenUsed/>
    <w:rsid w:val="00030FC7"/>
    <w:pPr>
      <w:spacing w:before="168" w:after="216"/>
    </w:pPr>
  </w:style>
  <w:style w:type="paragraph" w:styleId="Header">
    <w:name w:val="header"/>
    <w:basedOn w:val="Normal"/>
    <w:link w:val="HeaderChar"/>
    <w:rsid w:val="00CA70B6"/>
    <w:pPr>
      <w:tabs>
        <w:tab w:val="center" w:pos="4680"/>
        <w:tab w:val="right" w:pos="9360"/>
      </w:tabs>
    </w:pPr>
  </w:style>
  <w:style w:type="character" w:customStyle="1" w:styleId="HeaderChar">
    <w:name w:val="Header Char"/>
    <w:basedOn w:val="DefaultParagraphFont"/>
    <w:link w:val="Header"/>
    <w:rsid w:val="00CA70B6"/>
    <w:rPr>
      <w:sz w:val="24"/>
      <w:szCs w:val="24"/>
    </w:rPr>
  </w:style>
  <w:style w:type="paragraph" w:styleId="Footer">
    <w:name w:val="footer"/>
    <w:basedOn w:val="Normal"/>
    <w:link w:val="FooterChar"/>
    <w:uiPriority w:val="99"/>
    <w:rsid w:val="00CA70B6"/>
    <w:pPr>
      <w:tabs>
        <w:tab w:val="center" w:pos="4680"/>
        <w:tab w:val="right" w:pos="9360"/>
      </w:tabs>
    </w:pPr>
  </w:style>
  <w:style w:type="character" w:customStyle="1" w:styleId="FooterChar">
    <w:name w:val="Footer Char"/>
    <w:basedOn w:val="DefaultParagraphFont"/>
    <w:link w:val="Footer"/>
    <w:uiPriority w:val="99"/>
    <w:rsid w:val="00CA70B6"/>
    <w:rPr>
      <w:sz w:val="24"/>
      <w:szCs w:val="24"/>
    </w:rPr>
  </w:style>
  <w:style w:type="paragraph" w:styleId="ListParagraph">
    <w:name w:val="List Paragraph"/>
    <w:basedOn w:val="Normal"/>
    <w:uiPriority w:val="34"/>
    <w:qFormat/>
    <w:rsid w:val="00973B46"/>
    <w:pPr>
      <w:ind w:left="720"/>
    </w:pPr>
    <w:rPr>
      <w:rFonts w:ascii="Calibri" w:eastAsia="Calibri" w:hAnsi="Calibri"/>
      <w:sz w:val="22"/>
      <w:szCs w:val="22"/>
    </w:rPr>
  </w:style>
  <w:style w:type="table" w:styleId="TableGrid">
    <w:name w:val="Table Grid"/>
    <w:basedOn w:val="TableNormal"/>
    <w:uiPriority w:val="59"/>
    <w:rsid w:val="00A316C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316CB"/>
    <w:rPr>
      <w:color w:val="0000FF" w:themeColor="hyperlink"/>
      <w:u w:val="single"/>
    </w:rPr>
  </w:style>
  <w:style w:type="table" w:styleId="MediumList1-Accent1">
    <w:name w:val="Medium List 1 Accent 1"/>
    <w:basedOn w:val="TableNormal"/>
    <w:uiPriority w:val="65"/>
    <w:rsid w:val="00834B2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Columns3">
    <w:name w:val="Table Columns 3"/>
    <w:basedOn w:val="TableNormal"/>
    <w:rsid w:val="00834B2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834B2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34B2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B24B2C"/>
    <w:rPr>
      <w:color w:val="800080" w:themeColor="followedHyperlink"/>
      <w:u w:val="single"/>
    </w:rPr>
  </w:style>
  <w:style w:type="paragraph" w:customStyle="1" w:styleId="BodyMerced">
    <w:name w:val="Body_Merced"/>
    <w:basedOn w:val="Normal"/>
    <w:link w:val="BodyMercedChar"/>
    <w:qFormat/>
    <w:rsid w:val="00E53043"/>
    <w:pPr>
      <w:spacing w:after="240"/>
      <w:jc w:val="both"/>
    </w:pPr>
    <w:rPr>
      <w:rFonts w:eastAsiaTheme="minorHAnsi"/>
      <w:sz w:val="23"/>
      <w:szCs w:val="23"/>
    </w:rPr>
  </w:style>
  <w:style w:type="character" w:customStyle="1" w:styleId="BodyMercedChar">
    <w:name w:val="Body_Merced Char"/>
    <w:basedOn w:val="DefaultParagraphFont"/>
    <w:link w:val="BodyMerced"/>
    <w:rsid w:val="00E53043"/>
    <w:rPr>
      <w:rFonts w:eastAsiaTheme="minorHAnsi"/>
      <w:sz w:val="23"/>
      <w:szCs w:val="23"/>
    </w:rPr>
  </w:style>
</w:styles>
</file>

<file path=word/webSettings.xml><?xml version="1.0" encoding="utf-8"?>
<w:webSettings xmlns:r="http://schemas.openxmlformats.org/officeDocument/2006/relationships" xmlns:w="http://schemas.openxmlformats.org/wordprocessingml/2006/main">
  <w:divs>
    <w:div w:id="154107780">
      <w:bodyDiv w:val="1"/>
      <w:marLeft w:val="0"/>
      <w:marRight w:val="0"/>
      <w:marTop w:val="0"/>
      <w:marBottom w:val="0"/>
      <w:divBdr>
        <w:top w:val="none" w:sz="0" w:space="0" w:color="auto"/>
        <w:left w:val="none" w:sz="0" w:space="0" w:color="auto"/>
        <w:bottom w:val="none" w:sz="0" w:space="0" w:color="auto"/>
        <w:right w:val="none" w:sz="0" w:space="0" w:color="auto"/>
      </w:divBdr>
    </w:div>
    <w:div w:id="842816154">
      <w:bodyDiv w:val="1"/>
      <w:marLeft w:val="0"/>
      <w:marRight w:val="0"/>
      <w:marTop w:val="0"/>
      <w:marBottom w:val="0"/>
      <w:divBdr>
        <w:top w:val="none" w:sz="0" w:space="0" w:color="auto"/>
        <w:left w:val="none" w:sz="0" w:space="0" w:color="auto"/>
        <w:bottom w:val="none" w:sz="0" w:space="0" w:color="auto"/>
        <w:right w:val="none" w:sz="0" w:space="0" w:color="auto"/>
      </w:divBdr>
      <w:divsChild>
        <w:div w:id="250507079">
          <w:marLeft w:val="0"/>
          <w:marRight w:val="0"/>
          <w:marTop w:val="0"/>
          <w:marBottom w:val="0"/>
          <w:divBdr>
            <w:top w:val="none" w:sz="0" w:space="0" w:color="auto"/>
            <w:left w:val="none" w:sz="0" w:space="0" w:color="auto"/>
            <w:bottom w:val="none" w:sz="0" w:space="0" w:color="auto"/>
            <w:right w:val="none" w:sz="0" w:space="0" w:color="auto"/>
          </w:divBdr>
          <w:divsChild>
            <w:div w:id="904293611">
              <w:marLeft w:val="0"/>
              <w:marRight w:val="0"/>
              <w:marTop w:val="0"/>
              <w:marBottom w:val="0"/>
              <w:divBdr>
                <w:top w:val="none" w:sz="0" w:space="0" w:color="auto"/>
                <w:left w:val="none" w:sz="0" w:space="0" w:color="auto"/>
                <w:bottom w:val="none" w:sz="0" w:space="0" w:color="auto"/>
                <w:right w:val="none" w:sz="0" w:space="0" w:color="auto"/>
              </w:divBdr>
              <w:divsChild>
                <w:div w:id="195311354">
                  <w:marLeft w:val="0"/>
                  <w:marRight w:val="0"/>
                  <w:marTop w:val="0"/>
                  <w:marBottom w:val="0"/>
                  <w:divBdr>
                    <w:top w:val="none" w:sz="0" w:space="0" w:color="auto"/>
                    <w:left w:val="none" w:sz="0" w:space="0" w:color="auto"/>
                    <w:bottom w:val="none" w:sz="0" w:space="0" w:color="auto"/>
                    <w:right w:val="none" w:sz="0" w:space="0" w:color="auto"/>
                  </w:divBdr>
                  <w:divsChild>
                    <w:div w:id="1224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08777">
      <w:bodyDiv w:val="1"/>
      <w:marLeft w:val="0"/>
      <w:marRight w:val="0"/>
      <w:marTop w:val="0"/>
      <w:marBottom w:val="0"/>
      <w:divBdr>
        <w:top w:val="none" w:sz="0" w:space="0" w:color="auto"/>
        <w:left w:val="none" w:sz="0" w:space="0" w:color="auto"/>
        <w:bottom w:val="none" w:sz="0" w:space="0" w:color="auto"/>
        <w:right w:val="none" w:sz="0" w:space="0" w:color="auto"/>
      </w:divBdr>
    </w:div>
    <w:div w:id="1252472657">
      <w:bodyDiv w:val="1"/>
      <w:marLeft w:val="0"/>
      <w:marRight w:val="0"/>
      <w:marTop w:val="0"/>
      <w:marBottom w:val="0"/>
      <w:divBdr>
        <w:top w:val="none" w:sz="0" w:space="0" w:color="auto"/>
        <w:left w:val="none" w:sz="0" w:space="0" w:color="auto"/>
        <w:bottom w:val="none" w:sz="0" w:space="0" w:color="auto"/>
        <w:right w:val="none" w:sz="0" w:space="0" w:color="auto"/>
      </w:divBdr>
    </w:div>
    <w:div w:id="17741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dirwm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watson@rmcwater.com" TargetMode="External"/><Relationship Id="rId4" Type="http://schemas.openxmlformats.org/officeDocument/2006/relationships/webSettings" Target="webSettings.xml"/><Relationship Id="rId9" Type="http://schemas.openxmlformats.org/officeDocument/2006/relationships/hyperlink" Target="http://www.mercedirwmp.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IRWM Summit</vt:lpstr>
    </vt:vector>
  </TitlesOfParts>
  <Company>Katz &amp; Associates, Inc.</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IRWM Summit</dc:title>
  <dc:creator>Lewis Michaelson</dc:creator>
  <cp:lastModifiedBy>awatson</cp:lastModifiedBy>
  <cp:revision>3</cp:revision>
  <cp:lastPrinted>2011-11-03T21:58:00Z</cp:lastPrinted>
  <dcterms:created xsi:type="dcterms:W3CDTF">2012-07-10T15:43:00Z</dcterms:created>
  <dcterms:modified xsi:type="dcterms:W3CDTF">2012-07-18T00:19:00Z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